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9"/>
        <w:gridCol w:w="6279"/>
      </w:tblGrid>
      <w:tr w:rsidR="00D11ECC" w:rsidRPr="00B328CC" w:rsidTr="00F05CBF">
        <w:tc>
          <w:tcPr>
            <w:tcW w:w="2649" w:type="dxa"/>
            <w:tcBorders>
              <w:bottom w:val="single" w:sz="4" w:space="0" w:color="auto"/>
            </w:tcBorders>
            <w:shd w:val="clear" w:color="auto" w:fill="D9D9D9"/>
          </w:tcPr>
          <w:p w:rsidR="00D11ECC" w:rsidRPr="00B328CC" w:rsidRDefault="00D11ECC" w:rsidP="00292B2A">
            <w:pPr>
              <w:pStyle w:val="Corpodetexto"/>
              <w:rPr>
                <w:smallCaps w:val="0"/>
                <w:sz w:val="24"/>
              </w:rPr>
            </w:pPr>
          </w:p>
        </w:tc>
        <w:tc>
          <w:tcPr>
            <w:tcW w:w="6279" w:type="dxa"/>
            <w:shd w:val="clear" w:color="auto" w:fill="D9D9D9"/>
          </w:tcPr>
          <w:p w:rsidR="00D11ECC" w:rsidRPr="00B328CC" w:rsidRDefault="00D11ECC" w:rsidP="00292B2A">
            <w:pPr>
              <w:pStyle w:val="Corpodetexto"/>
              <w:rPr>
                <w:smallCaps w:val="0"/>
                <w:sz w:val="24"/>
              </w:rPr>
            </w:pPr>
            <w:r w:rsidRPr="00B328CC">
              <w:rPr>
                <w:smallCaps w:val="0"/>
                <w:sz w:val="24"/>
              </w:rPr>
              <w:t xml:space="preserve">Orientações </w:t>
            </w:r>
          </w:p>
        </w:tc>
      </w:tr>
      <w:tr w:rsidR="00D11ECC" w:rsidRPr="00B328CC" w:rsidTr="00F05CBF">
        <w:tc>
          <w:tcPr>
            <w:tcW w:w="2649" w:type="dxa"/>
            <w:tcBorders>
              <w:bottom w:val="single" w:sz="4" w:space="0" w:color="auto"/>
            </w:tcBorders>
            <w:shd w:val="clear" w:color="auto" w:fill="E6E6E6"/>
          </w:tcPr>
          <w:p w:rsidR="00D11ECC" w:rsidRPr="00B328CC" w:rsidRDefault="00D11ECC" w:rsidP="00292B2A">
            <w:pPr>
              <w:pStyle w:val="Corpodetexto"/>
              <w:rPr>
                <w:sz w:val="24"/>
                <w:szCs w:val="24"/>
              </w:rPr>
            </w:pPr>
            <w:r w:rsidRPr="00B328CC">
              <w:rPr>
                <w:sz w:val="24"/>
                <w:szCs w:val="24"/>
              </w:rPr>
              <w:t>Hepatite B</w:t>
            </w:r>
            <w:proofErr w:type="gramStart"/>
            <w:r w:rsidRPr="00B328CC">
              <w:rPr>
                <w:sz w:val="24"/>
                <w:szCs w:val="24"/>
              </w:rPr>
              <w:t xml:space="preserve"> </w:t>
            </w:r>
            <w:r w:rsidR="00F05CBF">
              <w:rPr>
                <w:sz w:val="24"/>
                <w:szCs w:val="24"/>
              </w:rPr>
              <w:t xml:space="preserve"> </w:t>
            </w:r>
            <w:proofErr w:type="gramEnd"/>
            <w:r w:rsidR="00F05CBF">
              <w:rPr>
                <w:sz w:val="24"/>
                <w:szCs w:val="24"/>
              </w:rPr>
              <w:t>( 3 doses)</w:t>
            </w:r>
          </w:p>
        </w:tc>
        <w:tc>
          <w:tcPr>
            <w:tcW w:w="6279" w:type="dxa"/>
            <w:shd w:val="clear" w:color="auto" w:fill="auto"/>
          </w:tcPr>
          <w:p w:rsidR="00D11ECC" w:rsidRPr="00B328CC" w:rsidRDefault="00D11ECC" w:rsidP="00292B2A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B328CC">
              <w:rPr>
                <w:sz w:val="24"/>
              </w:rPr>
              <w:t xml:space="preserve">Elevado risco de infecção </w:t>
            </w:r>
            <w:proofErr w:type="gramStart"/>
            <w:r w:rsidRPr="00B328CC">
              <w:rPr>
                <w:sz w:val="24"/>
              </w:rPr>
              <w:t>pós acidentes</w:t>
            </w:r>
            <w:proofErr w:type="gramEnd"/>
            <w:r w:rsidRPr="00B328CC">
              <w:rPr>
                <w:sz w:val="24"/>
              </w:rPr>
              <w:t xml:space="preserve"> com material biológico em PAS susceptíveis. </w:t>
            </w:r>
          </w:p>
          <w:p w:rsidR="00D11ECC" w:rsidRPr="00B328CC" w:rsidRDefault="00D11ECC" w:rsidP="00292B2A">
            <w:pPr>
              <w:numPr>
                <w:ilvl w:val="0"/>
                <w:numId w:val="1"/>
              </w:numPr>
              <w:jc w:val="both"/>
              <w:rPr>
                <w:b/>
                <w:sz w:val="24"/>
              </w:rPr>
            </w:pPr>
            <w:r w:rsidRPr="00B328CC">
              <w:rPr>
                <w:sz w:val="24"/>
              </w:rPr>
              <w:t xml:space="preserve">A vacina é recomendada para todo PAS não vacinado, no esquema de três doses nos seguintes intervalos: D0, D30, D180. </w:t>
            </w:r>
          </w:p>
          <w:p w:rsidR="00D11ECC" w:rsidRPr="00B328CC" w:rsidRDefault="00D11ECC" w:rsidP="00292B2A">
            <w:pPr>
              <w:pStyle w:val="Corpodetexto"/>
              <w:rPr>
                <w:b w:val="0"/>
                <w:smallCaps w:val="0"/>
                <w:sz w:val="24"/>
              </w:rPr>
            </w:pPr>
            <w:r w:rsidRPr="00B328CC">
              <w:rPr>
                <w:sz w:val="24"/>
              </w:rPr>
              <w:t xml:space="preserve">Entre PAS, recomenda-se a realização do </w:t>
            </w:r>
            <w:proofErr w:type="spellStart"/>
            <w:r w:rsidRPr="00B328CC">
              <w:rPr>
                <w:sz w:val="24"/>
              </w:rPr>
              <w:t>anti-Hbs</w:t>
            </w:r>
            <w:proofErr w:type="spellEnd"/>
            <w:r w:rsidRPr="00B328CC">
              <w:rPr>
                <w:sz w:val="24"/>
              </w:rPr>
              <w:t xml:space="preserve"> um mês após a última dose do </w:t>
            </w:r>
            <w:proofErr w:type="gramStart"/>
            <w:r w:rsidRPr="00B328CC">
              <w:rPr>
                <w:sz w:val="24"/>
              </w:rPr>
              <w:t>esquema</w:t>
            </w:r>
            <w:proofErr w:type="gramEnd"/>
          </w:p>
        </w:tc>
      </w:tr>
      <w:tr w:rsidR="00D11ECC" w:rsidRPr="00B328CC" w:rsidTr="00F05CBF">
        <w:tc>
          <w:tcPr>
            <w:tcW w:w="2649" w:type="dxa"/>
            <w:shd w:val="clear" w:color="auto" w:fill="E6E6E6"/>
          </w:tcPr>
          <w:p w:rsidR="00D11ECC" w:rsidRPr="00B328CC" w:rsidRDefault="00D11ECC" w:rsidP="00292B2A">
            <w:pPr>
              <w:pStyle w:val="Corpodetexto"/>
              <w:rPr>
                <w:sz w:val="24"/>
                <w:szCs w:val="24"/>
              </w:rPr>
            </w:pPr>
            <w:r w:rsidRPr="00B328CC">
              <w:rPr>
                <w:sz w:val="24"/>
                <w:szCs w:val="24"/>
              </w:rPr>
              <w:t>Varicela (catapora)</w:t>
            </w:r>
          </w:p>
        </w:tc>
        <w:tc>
          <w:tcPr>
            <w:tcW w:w="6279" w:type="dxa"/>
            <w:shd w:val="clear" w:color="auto" w:fill="auto"/>
          </w:tcPr>
          <w:p w:rsidR="00D11ECC" w:rsidRPr="00B328CC" w:rsidRDefault="00D11ECC" w:rsidP="00292B2A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B328CC">
              <w:rPr>
                <w:sz w:val="24"/>
              </w:rPr>
              <w:t>A varicela é transmitida por aerossóis, com alta transmissibilidade e possibilidade de surtos intra-hospitalares.</w:t>
            </w:r>
          </w:p>
          <w:p w:rsidR="00D11ECC" w:rsidRPr="00B328CC" w:rsidRDefault="00D11ECC" w:rsidP="00292B2A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B328CC">
              <w:rPr>
                <w:sz w:val="24"/>
              </w:rPr>
              <w:t xml:space="preserve">Serão considerados imunes os PAS com história de doença prévia ou de contato domiciliar. </w:t>
            </w:r>
          </w:p>
          <w:p w:rsidR="00D11ECC" w:rsidRPr="00B328CC" w:rsidRDefault="00D11ECC" w:rsidP="00292B2A">
            <w:pPr>
              <w:numPr>
                <w:ilvl w:val="0"/>
                <w:numId w:val="1"/>
              </w:numPr>
              <w:jc w:val="both"/>
              <w:rPr>
                <w:b/>
                <w:sz w:val="24"/>
              </w:rPr>
            </w:pPr>
            <w:r w:rsidRPr="00B328CC">
              <w:rPr>
                <w:sz w:val="24"/>
              </w:rPr>
              <w:t xml:space="preserve">Serão considerados susceptíveis os indivíduos com história negativa de doença. É custo efetivo realizar a triagem sorológica para os PAS. Nos casos de dificuldades para realização da sorologia esta indicada </w:t>
            </w:r>
            <w:proofErr w:type="gramStart"/>
            <w:r w:rsidRPr="00B328CC">
              <w:rPr>
                <w:sz w:val="24"/>
              </w:rPr>
              <w:t>a</w:t>
            </w:r>
            <w:proofErr w:type="gramEnd"/>
            <w:r w:rsidRPr="00B328CC">
              <w:rPr>
                <w:sz w:val="24"/>
              </w:rPr>
              <w:t xml:space="preserve"> vacinação, em esquema de duas doses com intervalo de um mês.</w:t>
            </w:r>
          </w:p>
          <w:p w:rsidR="00D11ECC" w:rsidRPr="00B328CC" w:rsidRDefault="00D11ECC" w:rsidP="00292B2A">
            <w:pPr>
              <w:numPr>
                <w:ilvl w:val="0"/>
                <w:numId w:val="1"/>
              </w:numPr>
              <w:jc w:val="both"/>
              <w:rPr>
                <w:smallCaps/>
                <w:sz w:val="24"/>
              </w:rPr>
            </w:pPr>
            <w:r w:rsidRPr="00B328CC">
              <w:rPr>
                <w:b/>
                <w:sz w:val="24"/>
              </w:rPr>
              <w:t xml:space="preserve">A vacina de varicela é de vírus vivo, sendo </w:t>
            </w:r>
            <w:proofErr w:type="spellStart"/>
            <w:proofErr w:type="gramStart"/>
            <w:r w:rsidRPr="00B328CC">
              <w:rPr>
                <w:b/>
                <w:sz w:val="24"/>
              </w:rPr>
              <w:t>contra-indicada</w:t>
            </w:r>
            <w:proofErr w:type="spellEnd"/>
            <w:proofErr w:type="gramEnd"/>
            <w:r w:rsidRPr="00B328CC">
              <w:rPr>
                <w:b/>
                <w:sz w:val="24"/>
              </w:rPr>
              <w:t xml:space="preserve"> para </w:t>
            </w:r>
            <w:proofErr w:type="spellStart"/>
            <w:r w:rsidRPr="00B328CC">
              <w:rPr>
                <w:b/>
                <w:sz w:val="24"/>
              </w:rPr>
              <w:t>imunossuprimidos</w:t>
            </w:r>
            <w:proofErr w:type="spellEnd"/>
            <w:r w:rsidRPr="00B328CC">
              <w:rPr>
                <w:b/>
                <w:sz w:val="24"/>
              </w:rPr>
              <w:t xml:space="preserve"> e gestantes. Após a vacinação aguardar 30 dias para engravidar.</w:t>
            </w:r>
          </w:p>
          <w:p w:rsidR="00D11ECC" w:rsidRPr="00B328CC" w:rsidRDefault="00D11ECC" w:rsidP="00292B2A">
            <w:pPr>
              <w:pStyle w:val="Corpodetexto"/>
              <w:rPr>
                <w:b w:val="0"/>
                <w:smallCaps w:val="0"/>
                <w:sz w:val="24"/>
              </w:rPr>
            </w:pPr>
          </w:p>
        </w:tc>
      </w:tr>
      <w:tr w:rsidR="00D11ECC" w:rsidRPr="00B328CC" w:rsidTr="00F05CBF">
        <w:tc>
          <w:tcPr>
            <w:tcW w:w="2649" w:type="dxa"/>
            <w:shd w:val="clear" w:color="auto" w:fill="E6E6E6"/>
          </w:tcPr>
          <w:p w:rsidR="00D11ECC" w:rsidRPr="00B328CC" w:rsidRDefault="00D11ECC" w:rsidP="00292B2A">
            <w:pPr>
              <w:pStyle w:val="Corpodetexto"/>
              <w:rPr>
                <w:sz w:val="24"/>
                <w:szCs w:val="24"/>
              </w:rPr>
            </w:pPr>
            <w:r w:rsidRPr="00B328CC">
              <w:rPr>
                <w:sz w:val="24"/>
                <w:szCs w:val="24"/>
              </w:rPr>
              <w:t>Sarampo/caxumba e rubéola</w:t>
            </w:r>
            <w:proofErr w:type="gramStart"/>
            <w:r w:rsidRPr="00B328CC">
              <w:rPr>
                <w:sz w:val="24"/>
                <w:szCs w:val="24"/>
              </w:rPr>
              <w:t xml:space="preserve"> </w:t>
            </w:r>
            <w:r w:rsidR="00F42FDE">
              <w:rPr>
                <w:sz w:val="24"/>
                <w:szCs w:val="24"/>
              </w:rPr>
              <w:t xml:space="preserve"> </w:t>
            </w:r>
            <w:proofErr w:type="gramEnd"/>
            <w:r w:rsidR="00F42FDE">
              <w:rPr>
                <w:sz w:val="24"/>
                <w:szCs w:val="24"/>
              </w:rPr>
              <w:t>(MMR)</w:t>
            </w:r>
          </w:p>
        </w:tc>
        <w:tc>
          <w:tcPr>
            <w:tcW w:w="6279" w:type="dxa"/>
            <w:shd w:val="clear" w:color="auto" w:fill="auto"/>
          </w:tcPr>
          <w:p w:rsidR="00D11ECC" w:rsidRPr="00B328CC" w:rsidRDefault="00D11ECC" w:rsidP="00292B2A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B328CC">
              <w:rPr>
                <w:sz w:val="24"/>
              </w:rPr>
              <w:t xml:space="preserve">Serão considerados imunes </w:t>
            </w:r>
            <w:r w:rsidRPr="00B328CC">
              <w:rPr>
                <w:b/>
                <w:sz w:val="24"/>
                <w:u w:val="single"/>
              </w:rPr>
              <w:t>apenas</w:t>
            </w:r>
            <w:r w:rsidRPr="00B328CC">
              <w:rPr>
                <w:sz w:val="24"/>
              </w:rPr>
              <w:t xml:space="preserve"> os indivíduos com história de vacinação anterior comprovada em carteira (</w:t>
            </w:r>
            <w:proofErr w:type="gramStart"/>
            <w:r w:rsidRPr="00B328CC">
              <w:rPr>
                <w:sz w:val="24"/>
              </w:rPr>
              <w:t>2</w:t>
            </w:r>
            <w:proofErr w:type="gramEnd"/>
            <w:r w:rsidRPr="00B328CC">
              <w:rPr>
                <w:sz w:val="24"/>
              </w:rPr>
              <w:t xml:space="preserve"> doses de MMR) ou doença com </w:t>
            </w:r>
            <w:r w:rsidRPr="00B328CC">
              <w:rPr>
                <w:b/>
                <w:sz w:val="24"/>
              </w:rPr>
              <w:t xml:space="preserve">comprovação </w:t>
            </w:r>
            <w:proofErr w:type="spellStart"/>
            <w:r w:rsidRPr="00B328CC">
              <w:rPr>
                <w:b/>
                <w:sz w:val="24"/>
              </w:rPr>
              <w:t>sorólogica</w:t>
            </w:r>
            <w:proofErr w:type="spellEnd"/>
            <w:r w:rsidRPr="00B328CC">
              <w:rPr>
                <w:sz w:val="24"/>
              </w:rPr>
              <w:t>.</w:t>
            </w:r>
          </w:p>
          <w:p w:rsidR="00D11ECC" w:rsidRPr="00B328CC" w:rsidRDefault="00D11ECC" w:rsidP="00292B2A">
            <w:pPr>
              <w:numPr>
                <w:ilvl w:val="0"/>
                <w:numId w:val="1"/>
              </w:numPr>
              <w:jc w:val="both"/>
              <w:rPr>
                <w:b/>
                <w:sz w:val="24"/>
              </w:rPr>
            </w:pPr>
            <w:r w:rsidRPr="00B328CC">
              <w:rPr>
                <w:sz w:val="24"/>
              </w:rPr>
              <w:t xml:space="preserve">A vacina MMR (vacina sarampo, caxumba e rubéola) está indicada para os indivíduos sem documentação de ter recebido </w:t>
            </w:r>
            <w:proofErr w:type="gramStart"/>
            <w:r w:rsidRPr="00B328CC">
              <w:rPr>
                <w:sz w:val="24"/>
              </w:rPr>
              <w:t>2</w:t>
            </w:r>
            <w:proofErr w:type="gramEnd"/>
            <w:r w:rsidRPr="00B328CC">
              <w:rPr>
                <w:sz w:val="24"/>
              </w:rPr>
              <w:t xml:space="preserve"> doses da vacina a partir de 12 meses de vida ou evidência laboratorial das três doenças. </w:t>
            </w:r>
          </w:p>
          <w:p w:rsidR="00D11ECC" w:rsidRPr="00B328CC" w:rsidRDefault="00D11ECC" w:rsidP="00292B2A">
            <w:pPr>
              <w:numPr>
                <w:ilvl w:val="0"/>
                <w:numId w:val="1"/>
              </w:numPr>
              <w:jc w:val="both"/>
              <w:rPr>
                <w:b/>
                <w:smallCaps/>
                <w:sz w:val="24"/>
              </w:rPr>
            </w:pPr>
            <w:r w:rsidRPr="00B328CC">
              <w:rPr>
                <w:b/>
                <w:sz w:val="24"/>
              </w:rPr>
              <w:t xml:space="preserve">A vacina MMR é de vírus vivo, sendo </w:t>
            </w:r>
            <w:proofErr w:type="spellStart"/>
            <w:proofErr w:type="gramStart"/>
            <w:r w:rsidRPr="00B328CC">
              <w:rPr>
                <w:b/>
                <w:sz w:val="24"/>
              </w:rPr>
              <w:t>contra-indicada</w:t>
            </w:r>
            <w:proofErr w:type="spellEnd"/>
            <w:proofErr w:type="gramEnd"/>
            <w:r w:rsidRPr="00B328CC">
              <w:rPr>
                <w:b/>
                <w:sz w:val="24"/>
              </w:rPr>
              <w:t xml:space="preserve"> para gestantes e devendo ser criteriosamente avaliada </w:t>
            </w:r>
            <w:smartTag w:uri="urn:schemas-microsoft-com:office:smarttags" w:element="PersonName">
              <w:smartTagPr>
                <w:attr w:name="ProductID" w:val="em imunossuprimidos. PAS"/>
              </w:smartTagPr>
              <w:r w:rsidRPr="00B328CC">
                <w:rPr>
                  <w:b/>
                  <w:sz w:val="24"/>
                </w:rPr>
                <w:t xml:space="preserve">em </w:t>
              </w:r>
              <w:proofErr w:type="spellStart"/>
              <w:r w:rsidRPr="00B328CC">
                <w:rPr>
                  <w:b/>
                  <w:sz w:val="24"/>
                </w:rPr>
                <w:t>imunossuprimidos</w:t>
              </w:r>
              <w:proofErr w:type="spellEnd"/>
              <w:r w:rsidRPr="00B328CC">
                <w:rPr>
                  <w:b/>
                  <w:sz w:val="24"/>
                </w:rPr>
                <w:t>. PAS</w:t>
              </w:r>
            </w:smartTag>
            <w:r w:rsidRPr="00B328CC">
              <w:rPr>
                <w:b/>
                <w:sz w:val="24"/>
              </w:rPr>
              <w:t xml:space="preserve"> do gênero feminino deverão </w:t>
            </w:r>
            <w:proofErr w:type="gramStart"/>
            <w:r w:rsidRPr="00B328CC">
              <w:rPr>
                <w:b/>
                <w:sz w:val="24"/>
              </w:rPr>
              <w:t xml:space="preserve">aguardar </w:t>
            </w:r>
            <w:proofErr w:type="spellStart"/>
            <w:r w:rsidRPr="00B328CC">
              <w:rPr>
                <w:b/>
                <w:sz w:val="24"/>
              </w:rPr>
              <w:t>aguardar</w:t>
            </w:r>
            <w:proofErr w:type="spellEnd"/>
            <w:proofErr w:type="gramEnd"/>
            <w:r w:rsidRPr="00B328CC">
              <w:rPr>
                <w:b/>
                <w:sz w:val="24"/>
              </w:rPr>
              <w:t xml:space="preserve"> 30 dias para engravidar.</w:t>
            </w:r>
          </w:p>
          <w:p w:rsidR="00D11ECC" w:rsidRPr="00B328CC" w:rsidRDefault="00D11ECC" w:rsidP="00292B2A">
            <w:pPr>
              <w:pStyle w:val="Corpodetexto"/>
              <w:rPr>
                <w:b w:val="0"/>
                <w:smallCaps w:val="0"/>
                <w:sz w:val="24"/>
              </w:rPr>
            </w:pPr>
          </w:p>
        </w:tc>
      </w:tr>
      <w:tr w:rsidR="00D11ECC" w:rsidRPr="00B328CC" w:rsidTr="00F05CBF">
        <w:tc>
          <w:tcPr>
            <w:tcW w:w="2649" w:type="dxa"/>
            <w:shd w:val="clear" w:color="auto" w:fill="E6E6E6"/>
          </w:tcPr>
          <w:p w:rsidR="00D11ECC" w:rsidRPr="00B328CC" w:rsidRDefault="00D11ECC" w:rsidP="00292B2A">
            <w:pPr>
              <w:pStyle w:val="Corpodetexto"/>
              <w:rPr>
                <w:sz w:val="24"/>
                <w:szCs w:val="24"/>
              </w:rPr>
            </w:pPr>
            <w:r w:rsidRPr="00B328CC">
              <w:rPr>
                <w:sz w:val="24"/>
                <w:szCs w:val="24"/>
              </w:rPr>
              <w:t xml:space="preserve">Gripe </w:t>
            </w:r>
          </w:p>
        </w:tc>
        <w:tc>
          <w:tcPr>
            <w:tcW w:w="6279" w:type="dxa"/>
            <w:shd w:val="clear" w:color="auto" w:fill="auto"/>
          </w:tcPr>
          <w:p w:rsidR="00D11ECC" w:rsidRPr="00B328CC" w:rsidRDefault="00D11ECC" w:rsidP="00292B2A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B328CC">
              <w:rPr>
                <w:sz w:val="24"/>
              </w:rPr>
              <w:t>Os PAS atuam como transmissores do vírus influenza, com risco de infecção e complicações entre os pacientes assistidos.</w:t>
            </w:r>
          </w:p>
          <w:p w:rsidR="00D11ECC" w:rsidRPr="00B328CC" w:rsidRDefault="00D11ECC" w:rsidP="00292B2A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B328CC">
              <w:rPr>
                <w:sz w:val="24"/>
              </w:rPr>
              <w:t>Todos os PAS deverão realizar anualmente, no outono (abril e maio) a vacina contra influenza, independente da idade. Os PAS deverão comparecer ao CECOM no período da campanha anual.</w:t>
            </w:r>
          </w:p>
          <w:p w:rsidR="00D11ECC" w:rsidRPr="00B328CC" w:rsidRDefault="00D11ECC" w:rsidP="00292B2A">
            <w:pPr>
              <w:pStyle w:val="Corpodetexto"/>
              <w:rPr>
                <w:b w:val="0"/>
                <w:smallCaps w:val="0"/>
                <w:sz w:val="24"/>
              </w:rPr>
            </w:pPr>
          </w:p>
        </w:tc>
      </w:tr>
      <w:tr w:rsidR="00D11ECC" w:rsidRPr="00B328CC" w:rsidTr="00F05CBF">
        <w:tc>
          <w:tcPr>
            <w:tcW w:w="2649" w:type="dxa"/>
            <w:shd w:val="clear" w:color="auto" w:fill="E6E6E6"/>
          </w:tcPr>
          <w:p w:rsidR="00D11ECC" w:rsidRPr="00B328CC" w:rsidRDefault="00F42FDE" w:rsidP="00292B2A">
            <w:pPr>
              <w:pStyle w:val="Corpodetex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Típlice</w:t>
            </w:r>
            <w:proofErr w:type="spellEnd"/>
            <w:r>
              <w:rPr>
                <w:sz w:val="24"/>
                <w:szCs w:val="24"/>
              </w:rPr>
              <w:t xml:space="preserve"> Acelular (DTPA)</w:t>
            </w:r>
          </w:p>
          <w:p w:rsidR="00D11ECC" w:rsidRPr="00B328CC" w:rsidRDefault="00D11ECC" w:rsidP="00292B2A">
            <w:pPr>
              <w:pStyle w:val="Corpodetexto"/>
              <w:rPr>
                <w:sz w:val="24"/>
                <w:szCs w:val="24"/>
              </w:rPr>
            </w:pPr>
          </w:p>
        </w:tc>
        <w:tc>
          <w:tcPr>
            <w:tcW w:w="6279" w:type="dxa"/>
            <w:shd w:val="clear" w:color="auto" w:fill="auto"/>
          </w:tcPr>
          <w:p w:rsidR="00D11ECC" w:rsidRPr="00B328CC" w:rsidRDefault="00D11ECC" w:rsidP="00292B2A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B328CC">
              <w:rPr>
                <w:sz w:val="24"/>
              </w:rPr>
              <w:t xml:space="preserve">A atualização da vacina </w:t>
            </w:r>
            <w:proofErr w:type="gramStart"/>
            <w:r w:rsidRPr="00B328CC">
              <w:rPr>
                <w:sz w:val="24"/>
              </w:rPr>
              <w:t>dupla adulto</w:t>
            </w:r>
            <w:proofErr w:type="gramEnd"/>
            <w:r w:rsidRPr="00B328CC">
              <w:rPr>
                <w:sz w:val="24"/>
              </w:rPr>
              <w:t xml:space="preserve"> (difteria e tétano) é recomendada para todo PAS. </w:t>
            </w:r>
          </w:p>
          <w:p w:rsidR="00D11ECC" w:rsidRPr="00B328CC" w:rsidRDefault="00D11ECC" w:rsidP="00292B2A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B328CC">
              <w:rPr>
                <w:sz w:val="24"/>
              </w:rPr>
              <w:t xml:space="preserve">Serão considerados imunes os indivíduos com </w:t>
            </w:r>
            <w:proofErr w:type="gramStart"/>
            <w:r w:rsidRPr="00B328CC">
              <w:rPr>
                <w:sz w:val="24"/>
              </w:rPr>
              <w:t>3</w:t>
            </w:r>
            <w:proofErr w:type="gramEnd"/>
            <w:r w:rsidRPr="00B328CC">
              <w:rPr>
                <w:sz w:val="24"/>
              </w:rPr>
              <w:t xml:space="preserve"> doses no esquema básico e um reforço há menos de 10 anos. </w:t>
            </w:r>
          </w:p>
          <w:p w:rsidR="00D11ECC" w:rsidRPr="00B328CC" w:rsidRDefault="00D11ECC" w:rsidP="00292B2A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B328CC">
              <w:rPr>
                <w:sz w:val="24"/>
              </w:rPr>
              <w:t xml:space="preserve">Os susceptíveis deverão completar o esquema. </w:t>
            </w:r>
          </w:p>
          <w:p w:rsidR="00D11ECC" w:rsidRPr="00B328CC" w:rsidRDefault="00D11ECC" w:rsidP="00292B2A">
            <w:pPr>
              <w:pStyle w:val="Corpodetexto"/>
              <w:rPr>
                <w:b w:val="0"/>
                <w:smallCaps w:val="0"/>
                <w:sz w:val="24"/>
              </w:rPr>
            </w:pPr>
          </w:p>
        </w:tc>
      </w:tr>
      <w:tr w:rsidR="00D11ECC" w:rsidRPr="00B328CC" w:rsidTr="00F05CBF">
        <w:tc>
          <w:tcPr>
            <w:tcW w:w="2649" w:type="dxa"/>
            <w:shd w:val="clear" w:color="auto" w:fill="E6E6E6"/>
          </w:tcPr>
          <w:p w:rsidR="00D11ECC" w:rsidRPr="00B328CC" w:rsidRDefault="00D11ECC" w:rsidP="00292B2A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Febre Amarela </w:t>
            </w:r>
          </w:p>
        </w:tc>
        <w:tc>
          <w:tcPr>
            <w:tcW w:w="6279" w:type="dxa"/>
            <w:shd w:val="clear" w:color="auto" w:fill="auto"/>
          </w:tcPr>
          <w:p w:rsidR="00D11ECC" w:rsidRDefault="00D11ECC" w:rsidP="00292B2A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Para candidatos estrangeiros</w:t>
            </w:r>
            <w:r w:rsidR="00292B2A">
              <w:rPr>
                <w:sz w:val="24"/>
              </w:rPr>
              <w:t xml:space="preserve"> e que moram em regiões endêmicas</w:t>
            </w:r>
            <w:r>
              <w:rPr>
                <w:sz w:val="24"/>
              </w:rPr>
              <w:t>.</w:t>
            </w:r>
          </w:p>
          <w:p w:rsidR="00D11ECC" w:rsidRPr="00B328CC" w:rsidRDefault="00D11ECC" w:rsidP="00292B2A">
            <w:pPr>
              <w:spacing w:after="120"/>
              <w:rPr>
                <w:sz w:val="24"/>
              </w:rPr>
            </w:pPr>
          </w:p>
        </w:tc>
      </w:tr>
    </w:tbl>
    <w:p w:rsidR="00D11ECC" w:rsidRDefault="00D11ECC" w:rsidP="00D11ECC">
      <w:pPr>
        <w:pStyle w:val="Corpodetexto"/>
        <w:ind w:left="720"/>
        <w:rPr>
          <w:b w:val="0"/>
          <w:smallCaps w:val="0"/>
          <w:sz w:val="24"/>
        </w:rPr>
      </w:pPr>
    </w:p>
    <w:p w:rsidR="00D11ECC" w:rsidRDefault="00D11ECC" w:rsidP="00D11ECC">
      <w:pPr>
        <w:ind w:left="360"/>
        <w:jc w:val="both"/>
        <w:rPr>
          <w:b/>
          <w:sz w:val="24"/>
        </w:rPr>
      </w:pPr>
    </w:p>
    <w:p w:rsidR="007237B9" w:rsidRDefault="007237B9"/>
    <w:sectPr w:rsidR="007237B9" w:rsidSect="007237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67A2E"/>
    <w:multiLevelType w:val="singleLevel"/>
    <w:tmpl w:val="1C48509C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1ECC"/>
    <w:rsid w:val="00162B96"/>
    <w:rsid w:val="00292B2A"/>
    <w:rsid w:val="007237B9"/>
    <w:rsid w:val="00735DBC"/>
    <w:rsid w:val="00875201"/>
    <w:rsid w:val="00CF4341"/>
    <w:rsid w:val="00D11ECC"/>
    <w:rsid w:val="00DD3E8B"/>
    <w:rsid w:val="00F05CBF"/>
    <w:rsid w:val="00F4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11ECC"/>
    <w:rPr>
      <w:b/>
      <w:smallCaps/>
    </w:rPr>
  </w:style>
  <w:style w:type="character" w:customStyle="1" w:styleId="CorpodetextoChar">
    <w:name w:val="Corpo de texto Char"/>
    <w:basedOn w:val="Fontepargpadro"/>
    <w:link w:val="Corpodetexto"/>
    <w:rsid w:val="00D11ECC"/>
    <w:rPr>
      <w:rFonts w:ascii="Times New Roman" w:eastAsia="Times New Roman" w:hAnsi="Times New Roman" w:cs="Times New Roman"/>
      <w:b/>
      <w:smallCaps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</dc:creator>
  <cp:lastModifiedBy>patty</cp:lastModifiedBy>
  <cp:revision>3</cp:revision>
  <dcterms:created xsi:type="dcterms:W3CDTF">2016-01-04T14:57:00Z</dcterms:created>
  <dcterms:modified xsi:type="dcterms:W3CDTF">2016-01-05T13:33:00Z</dcterms:modified>
</cp:coreProperties>
</file>