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B3" w:rsidRPr="00DD709A" w:rsidRDefault="002C5BB3" w:rsidP="002C5BB3">
      <w:pPr>
        <w:jc w:val="right"/>
        <w:rPr>
          <w:rFonts w:ascii="Arial" w:hAnsi="Arial" w:cs="Arial"/>
          <w:bCs/>
          <w:sz w:val="22"/>
        </w:rPr>
      </w:pPr>
      <w:r w:rsidRPr="00DD709A">
        <w:rPr>
          <w:rFonts w:ascii="Arial" w:hAnsi="Arial" w:cs="Arial"/>
          <w:bCs/>
          <w:sz w:val="22"/>
        </w:rPr>
        <w:t>Campinas, 1</w:t>
      </w:r>
      <w:r w:rsidR="002D360E">
        <w:rPr>
          <w:rFonts w:ascii="Arial" w:hAnsi="Arial" w:cs="Arial"/>
          <w:bCs/>
          <w:sz w:val="22"/>
        </w:rPr>
        <w:t>4</w:t>
      </w:r>
      <w:r w:rsidRPr="00DD709A">
        <w:rPr>
          <w:rFonts w:ascii="Arial" w:hAnsi="Arial" w:cs="Arial"/>
          <w:bCs/>
          <w:sz w:val="22"/>
        </w:rPr>
        <w:t xml:space="preserve"> de </w:t>
      </w:r>
      <w:r w:rsidR="002D360E">
        <w:rPr>
          <w:rFonts w:ascii="Arial" w:hAnsi="Arial" w:cs="Arial"/>
          <w:bCs/>
          <w:sz w:val="22"/>
        </w:rPr>
        <w:t>abril</w:t>
      </w:r>
      <w:r w:rsidRPr="00DD709A">
        <w:rPr>
          <w:rFonts w:ascii="Arial" w:hAnsi="Arial" w:cs="Arial"/>
          <w:bCs/>
          <w:sz w:val="22"/>
        </w:rPr>
        <w:t xml:space="preserve"> de </w:t>
      </w:r>
      <w:proofErr w:type="gramStart"/>
      <w:r w:rsidRPr="00DD709A">
        <w:rPr>
          <w:rFonts w:ascii="Arial" w:hAnsi="Arial" w:cs="Arial"/>
          <w:bCs/>
          <w:sz w:val="22"/>
        </w:rPr>
        <w:t>202</w:t>
      </w:r>
      <w:r w:rsidR="002D360E">
        <w:rPr>
          <w:rFonts w:ascii="Arial" w:hAnsi="Arial" w:cs="Arial"/>
          <w:bCs/>
          <w:sz w:val="22"/>
        </w:rPr>
        <w:t>1</w:t>
      </w:r>
      <w:proofErr w:type="gramEnd"/>
    </w:p>
    <w:p w:rsidR="00DD709A" w:rsidRPr="00DD709A" w:rsidRDefault="00DD709A" w:rsidP="002C5BB3">
      <w:pPr>
        <w:jc w:val="right"/>
        <w:rPr>
          <w:rFonts w:ascii="Arial" w:hAnsi="Arial" w:cs="Arial"/>
          <w:bCs/>
          <w:sz w:val="22"/>
        </w:rPr>
      </w:pPr>
    </w:p>
    <w:p w:rsidR="003D0E7E" w:rsidRPr="003D0E7E" w:rsidRDefault="003D0E7E" w:rsidP="00DD709A">
      <w:pPr>
        <w:jc w:val="center"/>
        <w:rPr>
          <w:rFonts w:ascii="Arial" w:hAnsi="Arial" w:cs="Arial"/>
          <w:b/>
          <w:bCs/>
          <w:sz w:val="22"/>
        </w:rPr>
      </w:pPr>
      <w:r w:rsidRPr="003D0E7E">
        <w:rPr>
          <w:rFonts w:ascii="Arial" w:hAnsi="Arial" w:cs="Arial"/>
          <w:b/>
          <w:bCs/>
          <w:sz w:val="22"/>
        </w:rPr>
        <w:t>ESTRUTURA</w:t>
      </w:r>
      <w:r w:rsidR="00DD709A" w:rsidRPr="003D0E7E">
        <w:rPr>
          <w:rFonts w:ascii="Arial" w:hAnsi="Arial" w:cs="Arial"/>
          <w:b/>
          <w:bCs/>
          <w:sz w:val="22"/>
        </w:rPr>
        <w:t xml:space="preserve"> PARA APRESENTAÇÃO DE </w:t>
      </w:r>
    </w:p>
    <w:p w:rsidR="00107170" w:rsidRPr="00DD709A" w:rsidRDefault="00DD709A" w:rsidP="00DD709A">
      <w:pPr>
        <w:jc w:val="center"/>
        <w:rPr>
          <w:rFonts w:ascii="Arial" w:hAnsi="Arial" w:cs="Arial"/>
          <w:bCs/>
          <w:sz w:val="22"/>
        </w:rPr>
      </w:pPr>
      <w:r w:rsidRPr="003D0E7E">
        <w:rPr>
          <w:rFonts w:ascii="Arial" w:hAnsi="Arial" w:cs="Arial"/>
          <w:b/>
          <w:bCs/>
          <w:sz w:val="22"/>
        </w:rPr>
        <w:t>PROPOSTA DE CURSOS DE</w:t>
      </w:r>
      <w:r w:rsidRPr="00DD709A">
        <w:rPr>
          <w:rFonts w:ascii="Arial" w:hAnsi="Arial" w:cs="Arial"/>
          <w:bCs/>
          <w:sz w:val="22"/>
        </w:rPr>
        <w:t xml:space="preserve"> </w:t>
      </w:r>
      <w:r w:rsidRPr="003D0E7E">
        <w:rPr>
          <w:rFonts w:ascii="Arial" w:hAnsi="Arial" w:cs="Arial"/>
          <w:b/>
          <w:bCs/>
          <w:sz w:val="22"/>
        </w:rPr>
        <w:t>ESPECIALIZAÇÃO</w:t>
      </w:r>
    </w:p>
    <w:p w:rsidR="00DD709A" w:rsidRPr="00DD709A" w:rsidRDefault="00DD709A" w:rsidP="00DD709A">
      <w:pPr>
        <w:jc w:val="center"/>
        <w:rPr>
          <w:rFonts w:ascii="Arial" w:hAnsi="Arial" w:cs="Arial"/>
          <w:bCs/>
          <w:sz w:val="22"/>
        </w:rPr>
      </w:pPr>
    </w:p>
    <w:p w:rsidR="00DD709A" w:rsidRDefault="00DD709A" w:rsidP="00107170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As propostas devem atender às previsões legais definidas de acordo com a </w:t>
      </w:r>
      <w:hyperlink r:id="rId7" w:history="1">
        <w:r w:rsidRPr="00DD709A">
          <w:rPr>
            <w:rStyle w:val="Hyperlink"/>
            <w:rFonts w:ascii="Arial" w:hAnsi="Arial" w:cs="Arial"/>
            <w:bCs/>
            <w:sz w:val="22"/>
          </w:rPr>
          <w:t>Resol. CNE/CES 1/2007</w:t>
        </w:r>
      </w:hyperlink>
      <w:r w:rsidRPr="00DD709A">
        <w:rPr>
          <w:rFonts w:ascii="Arial" w:hAnsi="Arial" w:cs="Arial"/>
          <w:bCs/>
          <w:sz w:val="22"/>
        </w:rPr>
        <w:t xml:space="preserve">, </w:t>
      </w:r>
      <w:hyperlink r:id="rId8" w:history="1">
        <w:proofErr w:type="spellStart"/>
        <w:r w:rsidRPr="00DD709A">
          <w:rPr>
            <w:rStyle w:val="Hyperlink"/>
            <w:rFonts w:ascii="Arial" w:hAnsi="Arial" w:cs="Arial"/>
            <w:bCs/>
            <w:sz w:val="22"/>
          </w:rPr>
          <w:t>Delib</w:t>
        </w:r>
        <w:proofErr w:type="spellEnd"/>
        <w:r w:rsidRPr="00DD709A">
          <w:rPr>
            <w:rStyle w:val="Hyperlink"/>
            <w:rFonts w:ascii="Arial" w:hAnsi="Arial" w:cs="Arial"/>
            <w:bCs/>
            <w:sz w:val="22"/>
          </w:rPr>
          <w:t>. CEE 108/11</w:t>
        </w:r>
      </w:hyperlink>
      <w:r w:rsidRPr="00DD709A">
        <w:rPr>
          <w:rFonts w:ascii="Arial" w:hAnsi="Arial" w:cs="Arial"/>
          <w:bCs/>
          <w:sz w:val="22"/>
        </w:rPr>
        <w:t xml:space="preserve"> e </w:t>
      </w:r>
      <w:hyperlink r:id="rId9" w:history="1">
        <w:proofErr w:type="spellStart"/>
        <w:r w:rsidRPr="00DD709A">
          <w:rPr>
            <w:rStyle w:val="Hyperlink"/>
            <w:rFonts w:ascii="Arial" w:hAnsi="Arial" w:cs="Arial"/>
            <w:bCs/>
            <w:sz w:val="22"/>
          </w:rPr>
          <w:t>Delib</w:t>
        </w:r>
        <w:proofErr w:type="spellEnd"/>
        <w:r w:rsidRPr="00DD709A">
          <w:rPr>
            <w:rStyle w:val="Hyperlink"/>
            <w:rFonts w:ascii="Arial" w:hAnsi="Arial" w:cs="Arial"/>
            <w:bCs/>
            <w:sz w:val="22"/>
          </w:rPr>
          <w:t>. CONSU A-010/2015</w:t>
        </w:r>
      </w:hyperlink>
      <w:r>
        <w:rPr>
          <w:rFonts w:ascii="Arial" w:hAnsi="Arial" w:cs="Arial"/>
          <w:bCs/>
          <w:sz w:val="22"/>
        </w:rPr>
        <w:t>.</w:t>
      </w:r>
    </w:p>
    <w:p w:rsidR="00107170" w:rsidRPr="00DD709A" w:rsidRDefault="00107170" w:rsidP="00107170">
      <w:pPr>
        <w:jc w:val="both"/>
        <w:rPr>
          <w:rFonts w:ascii="Arial" w:hAnsi="Arial" w:cs="Arial"/>
          <w:bCs/>
          <w:sz w:val="22"/>
        </w:rPr>
      </w:pPr>
    </w:p>
    <w:p w:rsidR="00107170" w:rsidRPr="00DD709A" w:rsidRDefault="00107170" w:rsidP="00107170">
      <w:pPr>
        <w:jc w:val="both"/>
        <w:rPr>
          <w:rFonts w:ascii="Arial" w:hAnsi="Arial" w:cs="Arial"/>
          <w:bCs/>
          <w:sz w:val="22"/>
        </w:rPr>
      </w:pPr>
      <w:r w:rsidRPr="00DD709A">
        <w:rPr>
          <w:rFonts w:ascii="Arial" w:hAnsi="Arial" w:cs="Arial"/>
          <w:bCs/>
          <w:sz w:val="22"/>
        </w:rPr>
        <w:t xml:space="preserve">Tramitação: </w:t>
      </w:r>
      <w:r w:rsidR="002D360E">
        <w:rPr>
          <w:rFonts w:ascii="Arial" w:hAnsi="Arial" w:cs="Arial"/>
          <w:b/>
          <w:bCs/>
          <w:sz w:val="22"/>
        </w:rPr>
        <w:t>Docente Responsável</w:t>
      </w:r>
      <w:r w:rsidR="00853CD4">
        <w:rPr>
          <w:rFonts w:ascii="Arial" w:hAnsi="Arial" w:cs="Arial"/>
          <w:bCs/>
          <w:sz w:val="22"/>
        </w:rPr>
        <w:t xml:space="preserve"> &gt; </w:t>
      </w:r>
      <w:r w:rsidRPr="00DD709A">
        <w:rPr>
          <w:rFonts w:ascii="Arial" w:hAnsi="Arial" w:cs="Arial"/>
          <w:b/>
          <w:bCs/>
          <w:sz w:val="22"/>
        </w:rPr>
        <w:t>CPG</w:t>
      </w:r>
      <w:r w:rsidRPr="00DD709A">
        <w:rPr>
          <w:rFonts w:ascii="Arial" w:hAnsi="Arial" w:cs="Arial"/>
          <w:bCs/>
          <w:sz w:val="22"/>
        </w:rPr>
        <w:t xml:space="preserve"> &gt; </w:t>
      </w:r>
      <w:r w:rsidRPr="00DD709A">
        <w:rPr>
          <w:rFonts w:ascii="Arial" w:hAnsi="Arial" w:cs="Arial"/>
          <w:b/>
          <w:bCs/>
          <w:sz w:val="22"/>
        </w:rPr>
        <w:t>Congregação</w:t>
      </w:r>
      <w:r w:rsidRPr="00DD709A">
        <w:rPr>
          <w:rFonts w:ascii="Arial" w:hAnsi="Arial" w:cs="Arial"/>
          <w:bCs/>
          <w:sz w:val="22"/>
        </w:rPr>
        <w:t xml:space="preserve"> &gt; </w:t>
      </w:r>
      <w:r w:rsidRPr="00DD709A">
        <w:rPr>
          <w:rFonts w:ascii="Arial" w:hAnsi="Arial" w:cs="Arial"/>
          <w:b/>
          <w:bCs/>
          <w:sz w:val="22"/>
        </w:rPr>
        <w:t>DAC</w:t>
      </w:r>
      <w:r w:rsidRPr="00DD709A">
        <w:rPr>
          <w:rFonts w:ascii="Arial" w:hAnsi="Arial" w:cs="Arial"/>
          <w:bCs/>
          <w:sz w:val="22"/>
        </w:rPr>
        <w:t xml:space="preserve"> &gt; </w:t>
      </w:r>
      <w:r w:rsidRPr="00DD709A">
        <w:rPr>
          <w:rFonts w:ascii="Arial" w:hAnsi="Arial" w:cs="Arial"/>
          <w:b/>
          <w:bCs/>
          <w:sz w:val="22"/>
        </w:rPr>
        <w:t>PRPG</w:t>
      </w:r>
      <w:r w:rsidRPr="00DD709A">
        <w:rPr>
          <w:rFonts w:ascii="Arial" w:hAnsi="Arial" w:cs="Arial"/>
          <w:bCs/>
          <w:sz w:val="22"/>
        </w:rPr>
        <w:t xml:space="preserve"> &gt; </w:t>
      </w:r>
      <w:r w:rsidRPr="00DD709A">
        <w:rPr>
          <w:rFonts w:ascii="Arial" w:hAnsi="Arial" w:cs="Arial"/>
          <w:b/>
          <w:bCs/>
          <w:sz w:val="22"/>
        </w:rPr>
        <w:t>CEPE</w:t>
      </w:r>
      <w:r w:rsidRPr="00DD709A">
        <w:rPr>
          <w:rFonts w:ascii="Arial" w:hAnsi="Arial" w:cs="Arial"/>
          <w:bCs/>
          <w:sz w:val="22"/>
        </w:rPr>
        <w:t xml:space="preserve"> &gt; </w:t>
      </w:r>
      <w:r w:rsidRPr="00DD709A">
        <w:rPr>
          <w:rFonts w:ascii="Arial" w:hAnsi="Arial" w:cs="Arial"/>
          <w:b/>
          <w:bCs/>
          <w:sz w:val="22"/>
        </w:rPr>
        <w:t>CONSU</w:t>
      </w:r>
    </w:p>
    <w:p w:rsidR="00107170" w:rsidRPr="00DD709A" w:rsidRDefault="00107170" w:rsidP="00107170">
      <w:pPr>
        <w:jc w:val="both"/>
        <w:rPr>
          <w:rFonts w:ascii="Arial" w:hAnsi="Arial" w:cs="Arial"/>
          <w:bCs/>
          <w:sz w:val="22"/>
        </w:rPr>
      </w:pPr>
    </w:p>
    <w:p w:rsidR="00107170" w:rsidRPr="00DD709A" w:rsidRDefault="00107170" w:rsidP="00107170">
      <w:pPr>
        <w:jc w:val="both"/>
        <w:rPr>
          <w:rFonts w:ascii="Arial" w:hAnsi="Arial" w:cs="Arial"/>
          <w:bCs/>
          <w:sz w:val="22"/>
        </w:rPr>
      </w:pPr>
      <w:r w:rsidRPr="00DD709A">
        <w:rPr>
          <w:rFonts w:ascii="Arial" w:hAnsi="Arial" w:cs="Arial"/>
          <w:bCs/>
          <w:sz w:val="22"/>
        </w:rPr>
        <w:t>Os Cursos podem ser presenciais ou semipresenciais.</w:t>
      </w:r>
    </w:p>
    <w:p w:rsidR="00411F96" w:rsidRPr="00DD709A" w:rsidRDefault="00411F96" w:rsidP="00107170">
      <w:pPr>
        <w:jc w:val="both"/>
        <w:rPr>
          <w:rFonts w:ascii="Arial" w:hAnsi="Arial" w:cs="Arial"/>
          <w:bCs/>
          <w:sz w:val="22"/>
        </w:rPr>
      </w:pPr>
      <w:r w:rsidRPr="00DD709A">
        <w:rPr>
          <w:rFonts w:ascii="Arial" w:hAnsi="Arial" w:cs="Arial"/>
          <w:bCs/>
          <w:sz w:val="22"/>
        </w:rPr>
        <w:t>Os Cursos estão restritos aos portadores de diploma de curso superior.</w:t>
      </w:r>
    </w:p>
    <w:p w:rsidR="00411F96" w:rsidRPr="00DD709A" w:rsidRDefault="00411F96" w:rsidP="00107170">
      <w:pPr>
        <w:jc w:val="both"/>
        <w:rPr>
          <w:rFonts w:ascii="Arial" w:hAnsi="Arial" w:cs="Arial"/>
          <w:bCs/>
          <w:sz w:val="22"/>
        </w:rPr>
      </w:pPr>
    </w:p>
    <w:p w:rsidR="00411F96" w:rsidRPr="00DD709A" w:rsidRDefault="00411F96" w:rsidP="00107170">
      <w:pPr>
        <w:jc w:val="both"/>
        <w:rPr>
          <w:rFonts w:ascii="Arial" w:hAnsi="Arial" w:cs="Arial"/>
          <w:bCs/>
          <w:sz w:val="22"/>
        </w:rPr>
      </w:pPr>
      <w:r w:rsidRPr="00DD709A">
        <w:rPr>
          <w:rFonts w:ascii="Arial" w:hAnsi="Arial" w:cs="Arial"/>
          <w:b/>
          <w:bCs/>
          <w:sz w:val="22"/>
        </w:rPr>
        <w:t>As regras de utilização dos recursos</w:t>
      </w:r>
      <w:r w:rsidRPr="00DD709A">
        <w:rPr>
          <w:rFonts w:ascii="Arial" w:hAnsi="Arial" w:cs="Arial"/>
          <w:bCs/>
          <w:sz w:val="22"/>
        </w:rPr>
        <w:t xml:space="preserve"> </w:t>
      </w:r>
      <w:r w:rsidRPr="00DD709A">
        <w:rPr>
          <w:rFonts w:ascii="Arial" w:hAnsi="Arial" w:cs="Arial"/>
          <w:b/>
          <w:bCs/>
          <w:sz w:val="22"/>
        </w:rPr>
        <w:t>auferidos por esses cursos</w:t>
      </w:r>
      <w:r w:rsidRPr="00DD709A">
        <w:rPr>
          <w:rFonts w:ascii="Arial" w:hAnsi="Arial" w:cs="Arial"/>
          <w:bCs/>
          <w:sz w:val="22"/>
        </w:rPr>
        <w:t xml:space="preserve"> (quando cobrados) serão objeto de </w:t>
      </w:r>
      <w:r w:rsidRPr="00DD709A">
        <w:rPr>
          <w:rFonts w:ascii="Arial" w:hAnsi="Arial" w:cs="Arial"/>
          <w:bCs/>
          <w:sz w:val="22"/>
          <w:highlight w:val="yellow"/>
        </w:rPr>
        <w:t>Instruções Normativas da Unidade proponente</w:t>
      </w:r>
      <w:r w:rsidRPr="00DD709A">
        <w:rPr>
          <w:rFonts w:ascii="Arial" w:hAnsi="Arial" w:cs="Arial"/>
          <w:bCs/>
          <w:sz w:val="22"/>
        </w:rPr>
        <w:t xml:space="preserve">, em consonância com as regras vigentes na Unicamp </w:t>
      </w:r>
      <w:r w:rsidRPr="00DD709A">
        <w:rPr>
          <w:rFonts w:ascii="Arial" w:hAnsi="Arial" w:cs="Arial"/>
          <w:bCs/>
          <w:color w:val="FF0000"/>
          <w:sz w:val="22"/>
          <w:highlight w:val="yellow"/>
        </w:rPr>
        <w:t>(ainda não estabelecido)</w:t>
      </w:r>
      <w:r w:rsidRPr="00DD709A">
        <w:rPr>
          <w:rFonts w:ascii="Arial" w:hAnsi="Arial" w:cs="Arial"/>
          <w:bCs/>
          <w:sz w:val="22"/>
        </w:rPr>
        <w:t>.</w:t>
      </w:r>
    </w:p>
    <w:p w:rsidR="00107170" w:rsidRPr="00DD709A" w:rsidRDefault="00107170" w:rsidP="00107170">
      <w:pPr>
        <w:jc w:val="both"/>
        <w:rPr>
          <w:rFonts w:ascii="Arial" w:hAnsi="Arial" w:cs="Arial"/>
          <w:bCs/>
          <w:sz w:val="22"/>
        </w:rPr>
      </w:pPr>
    </w:p>
    <w:p w:rsidR="00107170" w:rsidRDefault="00107170" w:rsidP="00107170">
      <w:pPr>
        <w:jc w:val="both"/>
        <w:rPr>
          <w:rFonts w:ascii="Arial" w:hAnsi="Arial" w:cs="Arial"/>
          <w:bCs/>
          <w:sz w:val="22"/>
        </w:rPr>
      </w:pPr>
      <w:r w:rsidRPr="00DD709A">
        <w:rPr>
          <w:rFonts w:ascii="Arial" w:hAnsi="Arial" w:cs="Arial"/>
          <w:bCs/>
          <w:sz w:val="22"/>
        </w:rPr>
        <w:t xml:space="preserve">Precisa ter defesa de monografia ou TCC, aprovado pela CCPG, mínimo de 70% de aprovação nas disciplinas/monografia e 75% de frequência. </w:t>
      </w:r>
      <w:r w:rsidRPr="00DD709A">
        <w:rPr>
          <w:rFonts w:ascii="Arial" w:hAnsi="Arial" w:cs="Arial"/>
          <w:bCs/>
          <w:sz w:val="22"/>
        </w:rPr>
        <w:br/>
      </w:r>
    </w:p>
    <w:p w:rsidR="00B459A6" w:rsidRDefault="00B459A6" w:rsidP="00107170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As propostas deverão ser encaminhadas com as informações detalhadas abaixo:</w:t>
      </w:r>
    </w:p>
    <w:p w:rsidR="00B459A6" w:rsidRDefault="00B459A6" w:rsidP="00107170">
      <w:pPr>
        <w:jc w:val="both"/>
        <w:rPr>
          <w:rFonts w:ascii="Arial" w:hAnsi="Arial" w:cs="Arial"/>
          <w:bCs/>
          <w:sz w:val="22"/>
        </w:rPr>
      </w:pPr>
    </w:p>
    <w:p w:rsidR="002D360E" w:rsidRPr="002D360E" w:rsidRDefault="002D360E" w:rsidP="002D360E">
      <w:pPr>
        <w:pStyle w:val="PargrafodaLista"/>
        <w:numPr>
          <w:ilvl w:val="0"/>
          <w:numId w:val="5"/>
        </w:numPr>
        <w:spacing w:after="240" w:line="360" w:lineRule="auto"/>
        <w:rPr>
          <w:rFonts w:ascii="Arial" w:hAnsi="Arial" w:cs="Arial"/>
          <w:bCs/>
          <w:sz w:val="22"/>
        </w:rPr>
      </w:pPr>
      <w:r w:rsidRPr="002D360E">
        <w:rPr>
          <w:rFonts w:ascii="Arial" w:hAnsi="Arial" w:cs="Arial"/>
          <w:b/>
          <w:bCs/>
          <w:sz w:val="22"/>
        </w:rPr>
        <w:t>Nome completo do curso</w:t>
      </w:r>
      <w:r w:rsidRPr="002D360E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em Português, Inglês e Espanhol:</w:t>
      </w:r>
    </w:p>
    <w:p w:rsidR="002D360E" w:rsidRPr="002D360E" w:rsidRDefault="002D360E" w:rsidP="002D360E">
      <w:pPr>
        <w:pStyle w:val="PargrafodaLista"/>
        <w:numPr>
          <w:ilvl w:val="0"/>
          <w:numId w:val="5"/>
        </w:numPr>
        <w:spacing w:after="240" w:line="360" w:lineRule="auto"/>
        <w:rPr>
          <w:rFonts w:ascii="Arial" w:hAnsi="Arial" w:cs="Arial"/>
          <w:bCs/>
          <w:sz w:val="22"/>
        </w:rPr>
      </w:pPr>
      <w:r w:rsidRPr="002D360E">
        <w:rPr>
          <w:rFonts w:ascii="Arial" w:hAnsi="Arial" w:cs="Arial"/>
          <w:b/>
          <w:bCs/>
          <w:sz w:val="22"/>
        </w:rPr>
        <w:t>Nome abreviado do curso</w:t>
      </w:r>
      <w:r w:rsidRPr="002D360E">
        <w:rPr>
          <w:rFonts w:ascii="Arial" w:hAnsi="Arial" w:cs="Arial"/>
          <w:bCs/>
          <w:sz w:val="22"/>
        </w:rPr>
        <w:t xml:space="preserve"> para constar no cartão unive</w:t>
      </w:r>
      <w:r>
        <w:rPr>
          <w:rFonts w:ascii="Arial" w:hAnsi="Arial" w:cs="Arial"/>
          <w:bCs/>
          <w:sz w:val="22"/>
        </w:rPr>
        <w:t>rsitário (</w:t>
      </w:r>
      <w:proofErr w:type="gramStart"/>
      <w:r>
        <w:rPr>
          <w:rFonts w:ascii="Arial" w:hAnsi="Arial" w:cs="Arial"/>
          <w:bCs/>
          <w:sz w:val="22"/>
        </w:rPr>
        <w:t>máximo 20</w:t>
      </w:r>
      <w:proofErr w:type="gramEnd"/>
      <w:r>
        <w:rPr>
          <w:rFonts w:ascii="Arial" w:hAnsi="Arial" w:cs="Arial"/>
          <w:bCs/>
          <w:sz w:val="22"/>
        </w:rPr>
        <w:t xml:space="preserve"> caracteres):</w:t>
      </w:r>
    </w:p>
    <w:p w:rsidR="002D360E" w:rsidRPr="002D360E" w:rsidRDefault="002D360E" w:rsidP="002D360E">
      <w:pPr>
        <w:pStyle w:val="PargrafodaLista"/>
        <w:numPr>
          <w:ilvl w:val="0"/>
          <w:numId w:val="5"/>
        </w:numPr>
        <w:spacing w:after="240" w:line="360" w:lineRule="auto"/>
        <w:rPr>
          <w:rFonts w:ascii="Arial" w:hAnsi="Arial" w:cs="Arial"/>
          <w:bCs/>
          <w:sz w:val="22"/>
        </w:rPr>
      </w:pPr>
      <w:r w:rsidRPr="002D360E">
        <w:rPr>
          <w:rFonts w:ascii="Arial" w:hAnsi="Arial" w:cs="Arial"/>
          <w:b/>
          <w:bCs/>
          <w:sz w:val="22"/>
        </w:rPr>
        <w:t>Título do Profissional</w:t>
      </w:r>
      <w:r w:rsidRPr="002D360E">
        <w:rPr>
          <w:rFonts w:ascii="Arial" w:hAnsi="Arial" w:cs="Arial"/>
          <w:bCs/>
          <w:sz w:val="22"/>
        </w:rPr>
        <w:t xml:space="preserve"> Masculino e Feminino </w:t>
      </w:r>
      <w:r>
        <w:rPr>
          <w:rFonts w:ascii="Arial" w:hAnsi="Arial" w:cs="Arial"/>
          <w:bCs/>
          <w:sz w:val="22"/>
        </w:rPr>
        <w:t>em Português, Inglês e Espanhol:</w:t>
      </w:r>
    </w:p>
    <w:p w:rsidR="00B459A6" w:rsidRPr="00B459A6" w:rsidRDefault="00B459A6" w:rsidP="00B459A6">
      <w:pPr>
        <w:pStyle w:val="PargrafodaLista"/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/>
          <w:bCs/>
          <w:sz w:val="22"/>
        </w:rPr>
        <w:t>Justificativa de oferta e definição dos objetivos do Curso</w:t>
      </w:r>
      <w:r w:rsidRPr="00B459A6">
        <w:rPr>
          <w:rFonts w:ascii="Arial" w:hAnsi="Arial" w:cs="Arial"/>
          <w:bCs/>
          <w:sz w:val="22"/>
        </w:rPr>
        <w:t>:</w:t>
      </w:r>
    </w:p>
    <w:p w:rsidR="00B459A6" w:rsidRPr="00B459A6" w:rsidRDefault="00B459A6" w:rsidP="00B459A6">
      <w:pPr>
        <w:pStyle w:val="PargrafodaLista"/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/>
          <w:bCs/>
          <w:sz w:val="22"/>
        </w:rPr>
        <w:t>Descrição do campo de atuação do profissional a ser formado</w:t>
      </w:r>
      <w:r w:rsidRPr="00B459A6">
        <w:rPr>
          <w:rFonts w:ascii="Arial" w:hAnsi="Arial" w:cs="Arial"/>
          <w:bCs/>
          <w:sz w:val="22"/>
        </w:rPr>
        <w:t>:</w:t>
      </w:r>
    </w:p>
    <w:p w:rsidR="00B459A6" w:rsidRPr="00B459A6" w:rsidRDefault="00B459A6" w:rsidP="00B459A6">
      <w:pPr>
        <w:pStyle w:val="PargrafodaLista"/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/>
          <w:bCs/>
          <w:sz w:val="22"/>
        </w:rPr>
        <w:t>Corpo de professores a ser credenciado ou cadastrado no curso com a respectiva titulação</w:t>
      </w:r>
      <w:r w:rsidRPr="00B459A6">
        <w:rPr>
          <w:rFonts w:ascii="Arial" w:hAnsi="Arial" w:cs="Arial"/>
          <w:bCs/>
          <w:sz w:val="22"/>
        </w:rPr>
        <w:t xml:space="preserve"> (pelo menos, 50% dos professores devem ter, no mínimo, o título de doutor, os demais deverão ter pelo menos o título de mestre. Poderá, excepcionalmente, propor docente não portador do título de Mestre, se sua experiência e qualificação forem julgadas suficientes para o referido curso e desde que não ultrapassem 1/3 (um terço) do total de docentes indicados);</w:t>
      </w:r>
    </w:p>
    <w:p w:rsidR="00B459A6" w:rsidRPr="00B459A6" w:rsidRDefault="00B459A6" w:rsidP="00B459A6">
      <w:pPr>
        <w:pStyle w:val="PargrafodaLista"/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/>
          <w:bCs/>
          <w:sz w:val="22"/>
        </w:rPr>
        <w:t xml:space="preserve">Grade curricular </w:t>
      </w:r>
      <w:r w:rsidRPr="00B459A6">
        <w:rPr>
          <w:rFonts w:ascii="Arial" w:hAnsi="Arial" w:cs="Arial"/>
          <w:bCs/>
          <w:sz w:val="22"/>
        </w:rPr>
        <w:t>contendo:</w:t>
      </w:r>
    </w:p>
    <w:p w:rsidR="00B459A6" w:rsidRPr="00B459A6" w:rsidRDefault="00B459A6" w:rsidP="00B459A6">
      <w:pPr>
        <w:pStyle w:val="PargrafodaLista"/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Cs/>
          <w:sz w:val="22"/>
        </w:rPr>
        <w:t>Carga horária total (Obs.: A carga horária mínima deve ser 360 horas-aula):</w:t>
      </w:r>
    </w:p>
    <w:p w:rsidR="00B459A6" w:rsidRPr="00B459A6" w:rsidRDefault="00B459A6" w:rsidP="00B459A6">
      <w:pPr>
        <w:pStyle w:val="PargrafodaLista"/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Cs/>
          <w:sz w:val="22"/>
        </w:rPr>
        <w:t>Sugestão, por período, de oferecimento das disciplinas:</w:t>
      </w:r>
    </w:p>
    <w:p w:rsidR="00B459A6" w:rsidRPr="00B459A6" w:rsidRDefault="00B459A6" w:rsidP="00B459A6">
      <w:pPr>
        <w:pStyle w:val="PargrafodaLista"/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Cs/>
          <w:sz w:val="22"/>
        </w:rPr>
        <w:t xml:space="preserve">Programa das disciplinas contendo a carga horária, bibliografia e indicação para cada uma delas de professor responsável, com sua respectiva titulação (Obs.: </w:t>
      </w:r>
      <w:r w:rsidRPr="00B459A6">
        <w:rPr>
          <w:rFonts w:ascii="Arial" w:hAnsi="Arial" w:cs="Arial"/>
          <w:b/>
          <w:bCs/>
          <w:sz w:val="22"/>
        </w:rPr>
        <w:t>pelo menos, 2/3 da carga didática total do curso deverá ser ministrada por acadêmicos e profissionais com vínculo institucional com a Unicamp</w:t>
      </w:r>
      <w:r w:rsidRPr="00B459A6">
        <w:rPr>
          <w:rFonts w:ascii="Arial" w:hAnsi="Arial" w:cs="Arial"/>
          <w:bCs/>
          <w:sz w:val="22"/>
        </w:rPr>
        <w:t xml:space="preserve">, </w:t>
      </w:r>
      <w:r w:rsidRPr="00B459A6">
        <w:rPr>
          <w:rFonts w:ascii="Arial" w:hAnsi="Arial" w:cs="Arial"/>
          <w:bCs/>
          <w:i/>
          <w:sz w:val="22"/>
          <w:highlight w:val="yellow"/>
        </w:rPr>
        <w:t xml:space="preserve">“devendo a Comissão de Pós-Graduação </w:t>
      </w:r>
      <w:r w:rsidRPr="00B459A6">
        <w:rPr>
          <w:rFonts w:ascii="Arial" w:hAnsi="Arial" w:cs="Arial"/>
          <w:bCs/>
          <w:i/>
          <w:sz w:val="22"/>
          <w:highlight w:val="yellow"/>
        </w:rPr>
        <w:lastRenderedPageBreak/>
        <w:t>de cada Unidade definir uma carga didática mínima a ser ministrada por docentes da Universidade”</w:t>
      </w:r>
      <w:r w:rsidRPr="00B459A6">
        <w:rPr>
          <w:rFonts w:ascii="Arial" w:hAnsi="Arial" w:cs="Arial"/>
          <w:bCs/>
          <w:sz w:val="22"/>
        </w:rPr>
        <w:t xml:space="preserve"> (Artigo 87 do Regimento Geral de PG):</w:t>
      </w:r>
    </w:p>
    <w:p w:rsidR="00B459A6" w:rsidRDefault="00B459A6" w:rsidP="00B459A6">
      <w:pPr>
        <w:pStyle w:val="PargrafodaLista"/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Cs/>
          <w:sz w:val="22"/>
          <w:u w:val="single"/>
        </w:rPr>
        <w:t>Vetor de carga horária das disciplinas</w:t>
      </w:r>
      <w:r w:rsidRPr="00B459A6">
        <w:rPr>
          <w:rFonts w:ascii="Arial" w:hAnsi="Arial" w:cs="Arial"/>
          <w:bCs/>
          <w:sz w:val="22"/>
        </w:rPr>
        <w:t xml:space="preserve"> (Não computado o tempo de estudo individual e em grupo, sem assistência docente, e o reservado, obrigatoriamente, para a elaboração de monografia ou Trabalho de Conclusão de Curso). Obs.: Os vetores devem ser divisíveis por 15:</w:t>
      </w:r>
    </w:p>
    <w:p w:rsidR="00B459A6" w:rsidRPr="00B459A6" w:rsidRDefault="00B459A6" w:rsidP="00B459A6">
      <w:pPr>
        <w:pStyle w:val="PargrafodaLista"/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Cs/>
          <w:sz w:val="22"/>
          <w:u w:val="single"/>
        </w:rPr>
        <w:t>TCC ou Monografia</w:t>
      </w:r>
      <w:r w:rsidRPr="00B459A6">
        <w:rPr>
          <w:rFonts w:ascii="Arial" w:hAnsi="Arial" w:cs="Arial"/>
          <w:bCs/>
          <w:sz w:val="22"/>
        </w:rPr>
        <w:t>:</w:t>
      </w:r>
    </w:p>
    <w:p w:rsidR="00B459A6" w:rsidRPr="00B459A6" w:rsidRDefault="00B459A6" w:rsidP="00B459A6">
      <w:pPr>
        <w:spacing w:after="240" w:line="360" w:lineRule="auto"/>
        <w:ind w:left="708"/>
        <w:jc w:val="both"/>
        <w:rPr>
          <w:rFonts w:ascii="Arial" w:hAnsi="Arial" w:cs="Arial"/>
          <w:bCs/>
          <w:sz w:val="22"/>
          <w:u w:val="single"/>
        </w:rPr>
      </w:pPr>
      <w:r w:rsidRPr="00B459A6">
        <w:rPr>
          <w:rFonts w:ascii="Arial" w:hAnsi="Arial" w:cs="Arial"/>
          <w:bCs/>
          <w:sz w:val="22"/>
          <w:u w:val="single"/>
        </w:rPr>
        <w:t xml:space="preserve">Para a submissão da proposta, deve-se preencher o formulário complementar com os dados de criação de disciplinas, disponível em: </w:t>
      </w:r>
      <w:hyperlink r:id="rId10" w:history="1">
        <w:r w:rsidRPr="0083687F">
          <w:rPr>
            <w:rStyle w:val="Hyperlink"/>
            <w:rFonts w:ascii="Arial" w:hAnsi="Arial" w:cs="Arial"/>
            <w:bCs/>
            <w:sz w:val="22"/>
          </w:rPr>
          <w:t>https://forms.gle/LUpyKQMee2ftBre78</w:t>
        </w:r>
      </w:hyperlink>
      <w:r>
        <w:rPr>
          <w:rFonts w:ascii="Arial" w:hAnsi="Arial" w:cs="Arial"/>
          <w:bCs/>
          <w:sz w:val="22"/>
          <w:u w:val="single"/>
        </w:rPr>
        <w:t xml:space="preserve"> </w:t>
      </w:r>
    </w:p>
    <w:p w:rsidR="00B459A6" w:rsidRDefault="00B459A6" w:rsidP="00B459A6">
      <w:pPr>
        <w:pStyle w:val="PargrafodaLista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Cs/>
          <w:sz w:val="22"/>
          <w:u w:val="single"/>
        </w:rPr>
        <w:t>Critérios de avaliação</w:t>
      </w:r>
      <w:r w:rsidRPr="00B459A6">
        <w:rPr>
          <w:rFonts w:ascii="Arial" w:hAnsi="Arial" w:cs="Arial"/>
          <w:bCs/>
          <w:sz w:val="22"/>
        </w:rPr>
        <w:t>:</w:t>
      </w:r>
    </w:p>
    <w:p w:rsidR="00B459A6" w:rsidRPr="00B459A6" w:rsidRDefault="00B459A6" w:rsidP="00B459A6">
      <w:pPr>
        <w:pStyle w:val="PargrafodaLista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Cs/>
          <w:sz w:val="22"/>
          <w:u w:val="single"/>
        </w:rPr>
        <w:t>Dados de integralização do curso</w:t>
      </w:r>
      <w:r w:rsidRPr="00B459A6">
        <w:rPr>
          <w:rFonts w:ascii="Arial" w:hAnsi="Arial" w:cs="Arial"/>
          <w:bCs/>
          <w:sz w:val="22"/>
        </w:rPr>
        <w:t>:</w:t>
      </w:r>
    </w:p>
    <w:p w:rsidR="00B459A6" w:rsidRDefault="00B459A6" w:rsidP="00B459A6">
      <w:pPr>
        <w:pStyle w:val="PargrafodaLista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Número</w:t>
      </w:r>
      <w:r w:rsidRPr="00B459A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m</w:t>
      </w:r>
      <w:r w:rsidRPr="00B459A6">
        <w:rPr>
          <w:rFonts w:ascii="Arial" w:hAnsi="Arial" w:cs="Arial"/>
          <w:bCs/>
          <w:sz w:val="22"/>
        </w:rPr>
        <w:t xml:space="preserve">áximo de </w:t>
      </w:r>
      <w:r>
        <w:rPr>
          <w:rFonts w:ascii="Arial" w:hAnsi="Arial" w:cs="Arial"/>
          <w:bCs/>
          <w:sz w:val="22"/>
        </w:rPr>
        <w:t>m</w:t>
      </w:r>
      <w:r w:rsidRPr="00B459A6">
        <w:rPr>
          <w:rFonts w:ascii="Arial" w:hAnsi="Arial" w:cs="Arial"/>
          <w:bCs/>
          <w:sz w:val="22"/>
        </w:rPr>
        <w:t xml:space="preserve">eses para </w:t>
      </w:r>
      <w:r>
        <w:rPr>
          <w:rFonts w:ascii="Arial" w:hAnsi="Arial" w:cs="Arial"/>
          <w:bCs/>
          <w:sz w:val="22"/>
        </w:rPr>
        <w:t>i</w:t>
      </w:r>
      <w:r w:rsidRPr="00B459A6">
        <w:rPr>
          <w:rFonts w:ascii="Arial" w:hAnsi="Arial" w:cs="Arial"/>
          <w:bCs/>
          <w:sz w:val="22"/>
        </w:rPr>
        <w:t>ntegralização: XX meses</w:t>
      </w:r>
    </w:p>
    <w:p w:rsidR="00B459A6" w:rsidRDefault="00B459A6" w:rsidP="00B459A6">
      <w:pPr>
        <w:pStyle w:val="PargrafodaLista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Número</w:t>
      </w:r>
      <w:r w:rsidRPr="00B459A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m</w:t>
      </w:r>
      <w:r w:rsidRPr="00B459A6">
        <w:rPr>
          <w:rFonts w:ascii="Arial" w:hAnsi="Arial" w:cs="Arial"/>
          <w:bCs/>
          <w:sz w:val="22"/>
        </w:rPr>
        <w:t xml:space="preserve">ínimo de </w:t>
      </w:r>
      <w:r>
        <w:rPr>
          <w:rFonts w:ascii="Arial" w:hAnsi="Arial" w:cs="Arial"/>
          <w:bCs/>
          <w:sz w:val="22"/>
        </w:rPr>
        <w:t>m</w:t>
      </w:r>
      <w:r w:rsidRPr="00B459A6">
        <w:rPr>
          <w:rFonts w:ascii="Arial" w:hAnsi="Arial" w:cs="Arial"/>
          <w:bCs/>
          <w:sz w:val="22"/>
        </w:rPr>
        <w:t xml:space="preserve">eses para </w:t>
      </w:r>
      <w:r>
        <w:rPr>
          <w:rFonts w:ascii="Arial" w:hAnsi="Arial" w:cs="Arial"/>
          <w:bCs/>
          <w:sz w:val="22"/>
        </w:rPr>
        <w:t>i</w:t>
      </w:r>
      <w:r w:rsidRPr="00B459A6">
        <w:rPr>
          <w:rFonts w:ascii="Arial" w:hAnsi="Arial" w:cs="Arial"/>
          <w:bCs/>
          <w:sz w:val="22"/>
        </w:rPr>
        <w:t xml:space="preserve">ntegralização: </w:t>
      </w:r>
      <w:r w:rsidR="002D360E">
        <w:rPr>
          <w:rFonts w:ascii="Arial" w:hAnsi="Arial" w:cs="Arial"/>
          <w:bCs/>
          <w:sz w:val="22"/>
        </w:rPr>
        <w:t xml:space="preserve">XX </w:t>
      </w:r>
      <w:r w:rsidRPr="00B459A6">
        <w:rPr>
          <w:rFonts w:ascii="Arial" w:hAnsi="Arial" w:cs="Arial"/>
          <w:bCs/>
          <w:sz w:val="22"/>
        </w:rPr>
        <w:t>meses</w:t>
      </w:r>
    </w:p>
    <w:p w:rsidR="00B459A6" w:rsidRPr="00B459A6" w:rsidRDefault="00B459A6" w:rsidP="00B459A6">
      <w:pPr>
        <w:pStyle w:val="PargrafodaLista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Cs/>
          <w:sz w:val="22"/>
        </w:rPr>
        <w:t>Total de Créditos em Disciplinas:</w:t>
      </w:r>
    </w:p>
    <w:p w:rsidR="002D360E" w:rsidRPr="002D360E" w:rsidRDefault="002D360E" w:rsidP="002D360E">
      <w:pPr>
        <w:pStyle w:val="PargrafodaLista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2D360E">
        <w:rPr>
          <w:rFonts w:ascii="Arial" w:hAnsi="Arial" w:cs="Arial"/>
          <w:bCs/>
          <w:sz w:val="22"/>
          <w:u w:val="single"/>
        </w:rPr>
        <w:t>Total de créditos em disciplinas</w:t>
      </w:r>
      <w:r w:rsidRPr="002D360E">
        <w:rPr>
          <w:rFonts w:ascii="Arial" w:hAnsi="Arial" w:cs="Arial"/>
          <w:bCs/>
          <w:sz w:val="22"/>
        </w:rPr>
        <w:t xml:space="preserve"> (não computado o tempo de estudo individual e em grupo, sem assistência docente, e o reservado, obrigatoriamente, para a elaboração de monografia ou Trabalho de Conclusão de Curso):</w:t>
      </w:r>
    </w:p>
    <w:p w:rsidR="00B459A6" w:rsidRDefault="00B459A6" w:rsidP="00B459A6">
      <w:pPr>
        <w:pStyle w:val="PargrafodaLista"/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/>
          <w:bCs/>
          <w:sz w:val="22"/>
        </w:rPr>
        <w:t>Calendário previsto para o curso</w:t>
      </w:r>
      <w:r w:rsidRPr="00B459A6">
        <w:rPr>
          <w:rFonts w:ascii="Arial" w:hAnsi="Arial" w:cs="Arial"/>
          <w:bCs/>
          <w:sz w:val="22"/>
        </w:rPr>
        <w:t>:</w:t>
      </w:r>
    </w:p>
    <w:p w:rsidR="00B459A6" w:rsidRDefault="00B459A6" w:rsidP="00B459A6">
      <w:pPr>
        <w:pStyle w:val="PargrafodaLista"/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Cs/>
          <w:sz w:val="22"/>
        </w:rPr>
        <w:t xml:space="preserve"> </w:t>
      </w:r>
      <w:r w:rsidRPr="00B459A6">
        <w:rPr>
          <w:rFonts w:ascii="Arial" w:hAnsi="Arial" w:cs="Arial"/>
          <w:b/>
          <w:bCs/>
          <w:sz w:val="22"/>
        </w:rPr>
        <w:t>Critérios para admissão de alunos</w:t>
      </w:r>
      <w:r w:rsidRPr="00B459A6">
        <w:rPr>
          <w:rFonts w:ascii="Arial" w:hAnsi="Arial" w:cs="Arial"/>
          <w:bCs/>
          <w:sz w:val="22"/>
        </w:rPr>
        <w:t xml:space="preserve"> – devem ser informados: o calendário, as normas e os critérios para a seleção pública de candidatos ao Curso, os quais serão divulgados através de edital (Obs.: O aluno deve ser portador do diploma de conclusão do curso superior, devidamente registrado e emitido por instituição reconhecida):</w:t>
      </w:r>
    </w:p>
    <w:p w:rsidR="00B459A6" w:rsidRDefault="002D360E" w:rsidP="00B459A6">
      <w:pPr>
        <w:pStyle w:val="PargrafodaLista"/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2D360E">
        <w:rPr>
          <w:rFonts w:ascii="Arial" w:hAnsi="Arial" w:cs="Arial"/>
          <w:b/>
          <w:bCs/>
          <w:sz w:val="22"/>
        </w:rPr>
        <w:t>Número de Vagas oferecidas</w:t>
      </w:r>
      <w:r w:rsidR="00B459A6" w:rsidRPr="00B459A6">
        <w:rPr>
          <w:rFonts w:ascii="Arial" w:hAnsi="Arial" w:cs="Arial"/>
          <w:bCs/>
          <w:sz w:val="22"/>
        </w:rPr>
        <w:t xml:space="preserve">: </w:t>
      </w:r>
    </w:p>
    <w:p w:rsidR="002D360E" w:rsidRPr="002D360E" w:rsidRDefault="002D360E" w:rsidP="00B459A6">
      <w:pPr>
        <w:pStyle w:val="PargrafodaLista"/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2D360E">
        <w:rPr>
          <w:rFonts w:ascii="Arial" w:hAnsi="Arial" w:cs="Arial"/>
          <w:b/>
          <w:bCs/>
          <w:sz w:val="22"/>
        </w:rPr>
        <w:t xml:space="preserve">Coeficiente de Rendimento </w:t>
      </w:r>
      <w:r w:rsidRPr="002D360E">
        <w:rPr>
          <w:rFonts w:ascii="Arial" w:hAnsi="Arial" w:cs="Arial"/>
          <w:bCs/>
          <w:sz w:val="22"/>
        </w:rPr>
        <w:t xml:space="preserve">(Só deverão ser aprovados alunos, cujo conceito obtido seja A ou B em cada disciplina. Isso porque, caso o aluno aprove em alguma disciplina com o conceito C, dependendo da combinação de notas, poderá não receber o certificado, uma vez que seu CR poderá ficar abaixo do mínimo exigido, que é 2,8 – 70% do conceito A que vale </w:t>
      </w:r>
      <w:proofErr w:type="gramStart"/>
      <w:r w:rsidRPr="002D360E">
        <w:rPr>
          <w:rFonts w:ascii="Arial" w:hAnsi="Arial" w:cs="Arial"/>
          <w:bCs/>
          <w:sz w:val="22"/>
        </w:rPr>
        <w:t>4</w:t>
      </w:r>
      <w:proofErr w:type="gramEnd"/>
      <w:r w:rsidRPr="002D360E">
        <w:rPr>
          <w:rFonts w:ascii="Arial" w:hAnsi="Arial" w:cs="Arial"/>
          <w:bCs/>
          <w:sz w:val="22"/>
        </w:rPr>
        <w:t>):</w:t>
      </w:r>
    </w:p>
    <w:p w:rsidR="00B459A6" w:rsidRDefault="00B459A6" w:rsidP="00B459A6">
      <w:pPr>
        <w:pStyle w:val="PargrafodaLista"/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/>
          <w:bCs/>
          <w:sz w:val="22"/>
        </w:rPr>
        <w:t>Demonstração de disponibilidade de espaço físico, de materiais e equipamentos</w:t>
      </w:r>
      <w:r w:rsidRPr="00B459A6">
        <w:rPr>
          <w:rFonts w:ascii="Arial" w:hAnsi="Arial" w:cs="Arial"/>
          <w:bCs/>
          <w:sz w:val="22"/>
        </w:rPr>
        <w:t xml:space="preserve"> (pelo menos 2/3 das disciplinas deverão ser dadas nas instalações da Universidade):</w:t>
      </w:r>
    </w:p>
    <w:p w:rsidR="002D360E" w:rsidRPr="002D360E" w:rsidRDefault="002D360E" w:rsidP="00B459A6">
      <w:pPr>
        <w:pStyle w:val="PargrafodaLista"/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2D360E">
        <w:rPr>
          <w:rFonts w:ascii="Arial" w:hAnsi="Arial" w:cs="Arial"/>
          <w:b/>
          <w:bCs/>
          <w:sz w:val="22"/>
        </w:rPr>
        <w:lastRenderedPageBreak/>
        <w:t xml:space="preserve">Limite de frequência </w:t>
      </w:r>
      <w:r w:rsidRPr="002D360E">
        <w:rPr>
          <w:rFonts w:ascii="Arial" w:hAnsi="Arial" w:cs="Arial"/>
          <w:bCs/>
          <w:sz w:val="22"/>
        </w:rPr>
        <w:t xml:space="preserve">(que deverá </w:t>
      </w:r>
      <w:r w:rsidR="00BF3ECD" w:rsidRPr="002D360E">
        <w:rPr>
          <w:rFonts w:ascii="Arial" w:hAnsi="Arial" w:cs="Arial"/>
          <w:bCs/>
          <w:sz w:val="22"/>
        </w:rPr>
        <w:t>ser</w:t>
      </w:r>
      <w:r w:rsidRPr="002D360E">
        <w:rPr>
          <w:rFonts w:ascii="Arial" w:hAnsi="Arial" w:cs="Arial"/>
          <w:bCs/>
          <w:sz w:val="22"/>
        </w:rPr>
        <w:t xml:space="preserve"> no mínimo, 75 %):</w:t>
      </w:r>
    </w:p>
    <w:p w:rsidR="00B459A6" w:rsidRDefault="00B459A6" w:rsidP="00B459A6">
      <w:pPr>
        <w:pStyle w:val="PargrafodaLista"/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/>
          <w:bCs/>
          <w:sz w:val="22"/>
        </w:rPr>
        <w:t>Justificativa para cobrança, quando houver</w:t>
      </w:r>
      <w:r w:rsidRPr="00B459A6">
        <w:rPr>
          <w:rFonts w:ascii="Arial" w:hAnsi="Arial" w:cs="Arial"/>
          <w:bCs/>
          <w:sz w:val="22"/>
        </w:rPr>
        <w:t xml:space="preserve">: </w:t>
      </w:r>
    </w:p>
    <w:p w:rsidR="00B459A6" w:rsidRDefault="00B459A6" w:rsidP="00B459A6">
      <w:pPr>
        <w:pStyle w:val="PargrafodaLista"/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/>
          <w:bCs/>
          <w:sz w:val="22"/>
        </w:rPr>
        <w:t>Custo do curso para o aluno, caso o curso não seja gratuito</w:t>
      </w:r>
      <w:r w:rsidRPr="00B459A6">
        <w:rPr>
          <w:rFonts w:ascii="Arial" w:hAnsi="Arial" w:cs="Arial"/>
          <w:bCs/>
          <w:sz w:val="22"/>
        </w:rPr>
        <w:t xml:space="preserve">: </w:t>
      </w:r>
    </w:p>
    <w:p w:rsidR="00B459A6" w:rsidRDefault="00B459A6" w:rsidP="00B459A6">
      <w:pPr>
        <w:pStyle w:val="PargrafodaLista"/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/>
          <w:bCs/>
          <w:sz w:val="22"/>
        </w:rPr>
        <w:t xml:space="preserve">Proposta de </w:t>
      </w:r>
      <w:proofErr w:type="gramStart"/>
      <w:r w:rsidRPr="00B459A6">
        <w:rPr>
          <w:rFonts w:ascii="Arial" w:hAnsi="Arial" w:cs="Arial"/>
          <w:b/>
          <w:bCs/>
          <w:sz w:val="22"/>
        </w:rPr>
        <w:t>implementação</w:t>
      </w:r>
      <w:proofErr w:type="gramEnd"/>
      <w:r w:rsidRPr="00B459A6">
        <w:rPr>
          <w:rFonts w:ascii="Arial" w:hAnsi="Arial" w:cs="Arial"/>
          <w:b/>
          <w:bCs/>
          <w:sz w:val="22"/>
        </w:rPr>
        <w:t xml:space="preserve"> de bolsas de caráter socioeconômico</w:t>
      </w:r>
      <w:r w:rsidR="002D360E">
        <w:rPr>
          <w:rFonts w:ascii="Arial" w:hAnsi="Arial" w:cs="Arial"/>
          <w:b/>
          <w:bCs/>
          <w:sz w:val="22"/>
        </w:rPr>
        <w:t xml:space="preserve"> </w:t>
      </w:r>
      <w:r w:rsidR="002D360E" w:rsidRPr="002D360E">
        <w:rPr>
          <w:rFonts w:ascii="Arial" w:hAnsi="Arial" w:cs="Arial"/>
          <w:bCs/>
          <w:sz w:val="22"/>
        </w:rPr>
        <w:t>(Deverá haver previsão do oferecimento mínimo de bolsas integrais (isenção de pagamento) ou bolsas parciais (cuja percentagem de desconto percebida na mensalidade deverá ser estabelecida pela Comissão de Pós-graduação) no momento do oferecimento ou reoferecimento do curso. Em caráter excepcional, a serem aprovados pela Comissão de Pós-graduação, cursos contratados por empresas públicas e privadas poderão não oferecer bolsas de isenção)</w:t>
      </w:r>
      <w:r w:rsidRPr="00B459A6">
        <w:rPr>
          <w:rFonts w:ascii="Arial" w:hAnsi="Arial" w:cs="Arial"/>
          <w:bCs/>
          <w:sz w:val="22"/>
        </w:rPr>
        <w:t xml:space="preserve">: </w:t>
      </w:r>
    </w:p>
    <w:p w:rsidR="00EB0E48" w:rsidRPr="00EB0E48" w:rsidRDefault="00B459A6" w:rsidP="00EB0E48">
      <w:pPr>
        <w:pStyle w:val="PargrafodaLista"/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/>
          <w:bCs/>
          <w:sz w:val="22"/>
        </w:rPr>
        <w:t>Regulamento do curso</w:t>
      </w:r>
      <w:r w:rsidRPr="00B459A6">
        <w:rPr>
          <w:rFonts w:ascii="Arial" w:hAnsi="Arial" w:cs="Arial"/>
          <w:bCs/>
          <w:sz w:val="22"/>
        </w:rPr>
        <w:t xml:space="preserve"> contendo, no mínimo, o disposto no artigo 53, §2º, inciso I do Regimento Geral da Unicamp (duração do curso, os requisitos para admissão e para aprovação) e os critérios de credenciamento e cadastramento de professores e/ou preceptores.</w:t>
      </w:r>
      <w:r w:rsidR="00EB0E48">
        <w:rPr>
          <w:rFonts w:ascii="Arial" w:hAnsi="Arial" w:cs="Arial"/>
          <w:bCs/>
          <w:sz w:val="22"/>
        </w:rPr>
        <w:t xml:space="preserve"> </w:t>
      </w:r>
      <w:bookmarkStart w:id="0" w:name="_GoBack"/>
      <w:bookmarkEnd w:id="0"/>
      <w:r w:rsidR="00EB0E48" w:rsidRPr="00EB0E48">
        <w:rPr>
          <w:rFonts w:ascii="Arial" w:hAnsi="Arial" w:cs="Arial"/>
          <w:bCs/>
          <w:i/>
          <w:sz w:val="22"/>
          <w:highlight w:val="yellow"/>
        </w:rPr>
        <w:t>Regulamento do curso, do qual deverão constar horários, tipo de ensino, ou seja, aulas teóricas, teórico-práticas, práticas, seminários e outros, e sua concatenação na forma de pré-requisitos</w:t>
      </w:r>
      <w:r w:rsidR="00EB0E48" w:rsidRPr="00EB0E48">
        <w:rPr>
          <w:rFonts w:ascii="Arial" w:hAnsi="Arial" w:cs="Arial"/>
          <w:bCs/>
          <w:i/>
          <w:sz w:val="22"/>
        </w:rPr>
        <w:t>;</w:t>
      </w:r>
    </w:p>
    <w:p w:rsidR="002D360E" w:rsidRDefault="002D360E" w:rsidP="002D360E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Observação: Os cursos sobre os quais incidirão cobrança deverão também atender ao disposto na Resolução GR 107/2020.</w:t>
      </w:r>
    </w:p>
    <w:p w:rsidR="00EB0E48" w:rsidRDefault="00EB0E48" w:rsidP="00EB0E48">
      <w:pPr>
        <w:pStyle w:val="PargrafodaLista"/>
        <w:spacing w:after="240" w:line="360" w:lineRule="auto"/>
        <w:jc w:val="both"/>
        <w:rPr>
          <w:rFonts w:ascii="Arial" w:hAnsi="Arial" w:cs="Arial"/>
          <w:bCs/>
          <w:sz w:val="22"/>
        </w:rPr>
      </w:pPr>
    </w:p>
    <w:p w:rsidR="00B459A6" w:rsidRPr="00B459A6" w:rsidRDefault="00B459A6" w:rsidP="003D0E7E">
      <w:pPr>
        <w:spacing w:line="360" w:lineRule="auto"/>
        <w:jc w:val="center"/>
        <w:rPr>
          <w:rFonts w:ascii="Arial" w:hAnsi="Arial" w:cs="Arial"/>
          <w:bCs/>
          <w:sz w:val="22"/>
          <w:u w:val="single"/>
        </w:rPr>
      </w:pPr>
      <w:r w:rsidRPr="00B459A6">
        <w:rPr>
          <w:rFonts w:ascii="Arial" w:hAnsi="Arial" w:cs="Arial"/>
          <w:bCs/>
          <w:sz w:val="22"/>
          <w:u w:val="single"/>
        </w:rPr>
        <w:t>LEMBRETE</w:t>
      </w:r>
    </w:p>
    <w:p w:rsidR="00B459A6" w:rsidRDefault="00B459A6" w:rsidP="003D0E7E">
      <w:pPr>
        <w:jc w:val="both"/>
        <w:rPr>
          <w:rFonts w:ascii="Arial" w:hAnsi="Arial" w:cs="Arial"/>
          <w:bCs/>
          <w:sz w:val="22"/>
        </w:rPr>
      </w:pPr>
      <w:r w:rsidRPr="00B459A6">
        <w:rPr>
          <w:rFonts w:ascii="Arial" w:hAnsi="Arial" w:cs="Arial"/>
          <w:bCs/>
          <w:sz w:val="22"/>
        </w:rPr>
        <w:t>Caso o campo de atuação do profissional a ser formado seja um dos que constam no art. 64 da LDB 9.394 de 20/12/96, a carga horária a ser exigida será a constante no art. 3º da Del. CEE 53/2005 de 12/12/2005 (carga horária mínima de 1.000 horas).</w:t>
      </w:r>
    </w:p>
    <w:p w:rsidR="00B459A6" w:rsidRPr="00B459A6" w:rsidRDefault="00B459A6" w:rsidP="003D0E7E">
      <w:pPr>
        <w:jc w:val="both"/>
        <w:rPr>
          <w:rFonts w:ascii="Arial" w:hAnsi="Arial" w:cs="Arial"/>
          <w:bCs/>
          <w:sz w:val="22"/>
        </w:rPr>
      </w:pPr>
    </w:p>
    <w:p w:rsidR="00B459A6" w:rsidRPr="003D0E7E" w:rsidRDefault="00B459A6" w:rsidP="003D0E7E">
      <w:pPr>
        <w:ind w:left="2124"/>
        <w:jc w:val="both"/>
        <w:rPr>
          <w:rFonts w:ascii="Arial" w:hAnsi="Arial" w:cs="Arial"/>
          <w:bCs/>
          <w:i/>
          <w:sz w:val="18"/>
        </w:rPr>
      </w:pPr>
      <w:r w:rsidRPr="003D0E7E">
        <w:rPr>
          <w:rFonts w:ascii="Arial" w:hAnsi="Arial" w:cs="Arial"/>
          <w:bCs/>
          <w:i/>
          <w:sz w:val="18"/>
        </w:rPr>
        <w:t>Art. 64 da LDB 9.394 de 20/12/96: “A formação de profissionais de educação para administração, planejamento, inspeção, supervisão e orientação educacional para a educação básica, será feita em cursos de graduação em pedagogia ou em nível de pós-graduação, a critério da instituição de ensino, garantida, nesta formação, a base comum nacional. ”</w:t>
      </w:r>
    </w:p>
    <w:sectPr w:rsidR="00B459A6" w:rsidRPr="003D0E7E" w:rsidSect="00B52058">
      <w:headerReference w:type="default" r:id="rId11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1C" w:rsidRDefault="0067321C">
      <w:r>
        <w:separator/>
      </w:r>
    </w:p>
  </w:endnote>
  <w:endnote w:type="continuationSeparator" w:id="0">
    <w:p w:rsidR="0067321C" w:rsidRDefault="0067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1C" w:rsidRDefault="0067321C">
      <w:r>
        <w:separator/>
      </w:r>
    </w:p>
  </w:footnote>
  <w:footnote w:type="continuationSeparator" w:id="0">
    <w:p w:rsidR="0067321C" w:rsidRDefault="0067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76"/>
      <w:gridCol w:w="6049"/>
      <w:gridCol w:w="1306"/>
    </w:tblGrid>
    <w:tr w:rsidR="00242408" w:rsidTr="00804B06">
      <w:trPr>
        <w:trHeight w:val="1118"/>
      </w:trPr>
      <w:tc>
        <w:tcPr>
          <w:tcW w:w="1176" w:type="dxa"/>
          <w:tcBorders>
            <w:bottom w:val="single" w:sz="4" w:space="0" w:color="auto"/>
          </w:tcBorders>
        </w:tcPr>
        <w:p w:rsidR="00242408" w:rsidRDefault="00242408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609600" cy="685800"/>
                <wp:effectExtent l="0" t="0" r="0" b="0"/>
                <wp:docPr id="3" name="Imagem 3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9" w:type="dxa"/>
          <w:tcBorders>
            <w:bottom w:val="single" w:sz="4" w:space="0" w:color="auto"/>
          </w:tcBorders>
        </w:tcPr>
        <w:p w:rsidR="00242408" w:rsidRPr="00242408" w:rsidRDefault="00242408" w:rsidP="00242408">
          <w:pPr>
            <w:tabs>
              <w:tab w:val="left" w:pos="1187"/>
              <w:tab w:val="right" w:pos="9638"/>
            </w:tabs>
            <w:spacing w:before="60"/>
            <w:jc w:val="center"/>
            <w:rPr>
              <w:rFonts w:ascii="Arial" w:hAnsi="Arial" w:cs="Arial"/>
              <w:sz w:val="20"/>
              <w:szCs w:val="20"/>
            </w:rPr>
          </w:pPr>
          <w:r w:rsidRPr="00242408">
            <w:rPr>
              <w:rFonts w:ascii="Arial" w:hAnsi="Arial" w:cs="Arial"/>
              <w:b/>
              <w:sz w:val="20"/>
              <w:szCs w:val="20"/>
            </w:rPr>
            <w:t>UNIVERSIDADE ESTADUAL DE CAMPINAS</w:t>
          </w:r>
        </w:p>
        <w:p w:rsidR="00242408" w:rsidRPr="00242408" w:rsidRDefault="00242408" w:rsidP="002C5BB3">
          <w:pPr>
            <w:tabs>
              <w:tab w:val="left" w:pos="1187"/>
              <w:tab w:val="right" w:pos="9638"/>
            </w:tabs>
            <w:spacing w:before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42408">
            <w:rPr>
              <w:rFonts w:ascii="Arial" w:hAnsi="Arial" w:cs="Arial"/>
              <w:b/>
              <w:sz w:val="20"/>
              <w:szCs w:val="20"/>
            </w:rPr>
            <w:t>FACULDADE DE CIÊNCIAS MÉDICAS</w:t>
          </w:r>
        </w:p>
        <w:p w:rsidR="00242408" w:rsidRDefault="002C5BB3" w:rsidP="002C5BB3">
          <w:pPr>
            <w:tabs>
              <w:tab w:val="left" w:pos="1187"/>
              <w:tab w:val="right" w:pos="9638"/>
            </w:tabs>
            <w:spacing w:before="60"/>
            <w:jc w:val="center"/>
          </w:pPr>
          <w:r w:rsidRPr="002C5BB3">
            <w:rPr>
              <w:rFonts w:ascii="Arial" w:hAnsi="Arial" w:cs="Arial"/>
              <w:b/>
              <w:sz w:val="20"/>
              <w:szCs w:val="20"/>
            </w:rPr>
            <w:t>COMISSÃO DE PÓS-GRADUAÇÃO</w:t>
          </w:r>
        </w:p>
      </w:tc>
      <w:tc>
        <w:tcPr>
          <w:tcW w:w="1269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804B06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>
                <wp:extent cx="691684" cy="649119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853" cy="649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Pr="00DD709A" w:rsidRDefault="00242408" w:rsidP="00DD709A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60E"/>
    <w:multiLevelType w:val="hybridMultilevel"/>
    <w:tmpl w:val="640816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070C"/>
    <w:multiLevelType w:val="multilevel"/>
    <w:tmpl w:val="0A6ACA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A71C6"/>
    <w:multiLevelType w:val="hybridMultilevel"/>
    <w:tmpl w:val="E10C22A4"/>
    <w:lvl w:ilvl="0" w:tplc="36888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D087BEA"/>
    <w:multiLevelType w:val="hybridMultilevel"/>
    <w:tmpl w:val="406007D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41D7CE8"/>
    <w:multiLevelType w:val="multilevel"/>
    <w:tmpl w:val="6B4014C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B01C8B"/>
    <w:multiLevelType w:val="hybridMultilevel"/>
    <w:tmpl w:val="4C28FFAC"/>
    <w:lvl w:ilvl="0" w:tplc="0416001B">
      <w:start w:val="1"/>
      <w:numFmt w:val="low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C936E00"/>
    <w:multiLevelType w:val="hybridMultilevel"/>
    <w:tmpl w:val="B638F9FC"/>
    <w:lvl w:ilvl="0" w:tplc="68C60BE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BE36932"/>
    <w:multiLevelType w:val="hybridMultilevel"/>
    <w:tmpl w:val="DE643EC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DAE381A"/>
    <w:multiLevelType w:val="hybridMultilevel"/>
    <w:tmpl w:val="CF80D890"/>
    <w:lvl w:ilvl="0" w:tplc="68C60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25259"/>
    <w:multiLevelType w:val="hybridMultilevel"/>
    <w:tmpl w:val="F4C6F6C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7B4DA2"/>
    <w:multiLevelType w:val="hybridMultilevel"/>
    <w:tmpl w:val="F25E941A"/>
    <w:lvl w:ilvl="0" w:tplc="0416001B">
      <w:start w:val="1"/>
      <w:numFmt w:val="low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4C31F1"/>
    <w:multiLevelType w:val="multilevel"/>
    <w:tmpl w:val="2C2C1E0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4"/>
  </w:num>
  <w:num w:numId="5">
    <w:abstractNumId w:val="11"/>
  </w:num>
  <w:num w:numId="6">
    <w:abstractNumId w:val="10"/>
  </w:num>
  <w:num w:numId="7">
    <w:abstractNumId w:val="8"/>
  </w:num>
  <w:num w:numId="8">
    <w:abstractNumId w:val="2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BB3"/>
    <w:rsid w:val="000151D0"/>
    <w:rsid w:val="0002284A"/>
    <w:rsid w:val="00023A8D"/>
    <w:rsid w:val="0003141C"/>
    <w:rsid w:val="00042D4A"/>
    <w:rsid w:val="0004697D"/>
    <w:rsid w:val="000510A3"/>
    <w:rsid w:val="00053FA0"/>
    <w:rsid w:val="000576C0"/>
    <w:rsid w:val="000608FD"/>
    <w:rsid w:val="000631A4"/>
    <w:rsid w:val="00063794"/>
    <w:rsid w:val="000637A4"/>
    <w:rsid w:val="000761E7"/>
    <w:rsid w:val="000815A4"/>
    <w:rsid w:val="00081E43"/>
    <w:rsid w:val="00082837"/>
    <w:rsid w:val="00091B2A"/>
    <w:rsid w:val="000A5C05"/>
    <w:rsid w:val="000B1C67"/>
    <w:rsid w:val="000C7D0C"/>
    <w:rsid w:val="000E3D8A"/>
    <w:rsid w:val="000F070B"/>
    <w:rsid w:val="00107170"/>
    <w:rsid w:val="0012400E"/>
    <w:rsid w:val="0014789C"/>
    <w:rsid w:val="00153DD5"/>
    <w:rsid w:val="0015777F"/>
    <w:rsid w:val="00164696"/>
    <w:rsid w:val="001769FC"/>
    <w:rsid w:val="00192738"/>
    <w:rsid w:val="00195740"/>
    <w:rsid w:val="001B4F99"/>
    <w:rsid w:val="001C72AF"/>
    <w:rsid w:val="001C76EA"/>
    <w:rsid w:val="001D0A4E"/>
    <w:rsid w:val="001D19D2"/>
    <w:rsid w:val="001E023F"/>
    <w:rsid w:val="001E3C07"/>
    <w:rsid w:val="001E43BC"/>
    <w:rsid w:val="001F7871"/>
    <w:rsid w:val="00201E8F"/>
    <w:rsid w:val="00232286"/>
    <w:rsid w:val="00232EC0"/>
    <w:rsid w:val="00242408"/>
    <w:rsid w:val="00243D5D"/>
    <w:rsid w:val="0028063B"/>
    <w:rsid w:val="00292ACE"/>
    <w:rsid w:val="002A721F"/>
    <w:rsid w:val="002B01F3"/>
    <w:rsid w:val="002C36BD"/>
    <w:rsid w:val="002C5BB3"/>
    <w:rsid w:val="002D360E"/>
    <w:rsid w:val="002E0D4C"/>
    <w:rsid w:val="002E4D8C"/>
    <w:rsid w:val="002F1FE7"/>
    <w:rsid w:val="00303DB3"/>
    <w:rsid w:val="003450F1"/>
    <w:rsid w:val="00345F9F"/>
    <w:rsid w:val="003552E0"/>
    <w:rsid w:val="003620D2"/>
    <w:rsid w:val="003701B9"/>
    <w:rsid w:val="00384520"/>
    <w:rsid w:val="00385BC8"/>
    <w:rsid w:val="0039551F"/>
    <w:rsid w:val="003A1D52"/>
    <w:rsid w:val="003B278E"/>
    <w:rsid w:val="003C26AF"/>
    <w:rsid w:val="003D028E"/>
    <w:rsid w:val="003D0E7E"/>
    <w:rsid w:val="003D7435"/>
    <w:rsid w:val="003E1AB1"/>
    <w:rsid w:val="003E4D59"/>
    <w:rsid w:val="003E56B4"/>
    <w:rsid w:val="003F1F13"/>
    <w:rsid w:val="003F4BFB"/>
    <w:rsid w:val="004042C7"/>
    <w:rsid w:val="00407131"/>
    <w:rsid w:val="00411F96"/>
    <w:rsid w:val="004200C5"/>
    <w:rsid w:val="00431E24"/>
    <w:rsid w:val="00440B4D"/>
    <w:rsid w:val="0045046D"/>
    <w:rsid w:val="00450B74"/>
    <w:rsid w:val="00462A85"/>
    <w:rsid w:val="00464B63"/>
    <w:rsid w:val="004806D2"/>
    <w:rsid w:val="004903EE"/>
    <w:rsid w:val="00493D6C"/>
    <w:rsid w:val="00494CAD"/>
    <w:rsid w:val="004B10F0"/>
    <w:rsid w:val="004C4AFE"/>
    <w:rsid w:val="004C7E10"/>
    <w:rsid w:val="004D11B2"/>
    <w:rsid w:val="004D1CA4"/>
    <w:rsid w:val="004D6311"/>
    <w:rsid w:val="004F62DB"/>
    <w:rsid w:val="00532FFB"/>
    <w:rsid w:val="00543646"/>
    <w:rsid w:val="00547233"/>
    <w:rsid w:val="00560E8A"/>
    <w:rsid w:val="00563BB9"/>
    <w:rsid w:val="0056583D"/>
    <w:rsid w:val="00567A45"/>
    <w:rsid w:val="00592F6D"/>
    <w:rsid w:val="005A0789"/>
    <w:rsid w:val="005B7C3D"/>
    <w:rsid w:val="005C7243"/>
    <w:rsid w:val="005D0DBD"/>
    <w:rsid w:val="005D62A9"/>
    <w:rsid w:val="005E1759"/>
    <w:rsid w:val="005E175D"/>
    <w:rsid w:val="00601E01"/>
    <w:rsid w:val="00612840"/>
    <w:rsid w:val="00631D76"/>
    <w:rsid w:val="0067321C"/>
    <w:rsid w:val="00682B26"/>
    <w:rsid w:val="006872BF"/>
    <w:rsid w:val="00687CDB"/>
    <w:rsid w:val="00690432"/>
    <w:rsid w:val="00693BF6"/>
    <w:rsid w:val="006B3630"/>
    <w:rsid w:val="006C2361"/>
    <w:rsid w:val="006C26A7"/>
    <w:rsid w:val="006C7AAE"/>
    <w:rsid w:val="007057B6"/>
    <w:rsid w:val="0070607A"/>
    <w:rsid w:val="007114D6"/>
    <w:rsid w:val="00725A70"/>
    <w:rsid w:val="00726A6A"/>
    <w:rsid w:val="007311CF"/>
    <w:rsid w:val="00737FA1"/>
    <w:rsid w:val="00737FA5"/>
    <w:rsid w:val="007473B6"/>
    <w:rsid w:val="00754D93"/>
    <w:rsid w:val="00763556"/>
    <w:rsid w:val="0076779D"/>
    <w:rsid w:val="00771194"/>
    <w:rsid w:val="00777B8C"/>
    <w:rsid w:val="007A40D5"/>
    <w:rsid w:val="007A54D9"/>
    <w:rsid w:val="007B5BC2"/>
    <w:rsid w:val="007B6C5F"/>
    <w:rsid w:val="007C3615"/>
    <w:rsid w:val="007D0DFA"/>
    <w:rsid w:val="007D59F6"/>
    <w:rsid w:val="007E2551"/>
    <w:rsid w:val="007E6C8B"/>
    <w:rsid w:val="00804B06"/>
    <w:rsid w:val="00807B6E"/>
    <w:rsid w:val="00810636"/>
    <w:rsid w:val="0082641A"/>
    <w:rsid w:val="00837CEE"/>
    <w:rsid w:val="00850E85"/>
    <w:rsid w:val="00852272"/>
    <w:rsid w:val="00853CD4"/>
    <w:rsid w:val="0086370A"/>
    <w:rsid w:val="008647FD"/>
    <w:rsid w:val="00872302"/>
    <w:rsid w:val="00874ADF"/>
    <w:rsid w:val="008A7819"/>
    <w:rsid w:val="008B31F8"/>
    <w:rsid w:val="008D0608"/>
    <w:rsid w:val="008D511F"/>
    <w:rsid w:val="008D6A6E"/>
    <w:rsid w:val="008D6CD3"/>
    <w:rsid w:val="008F01F7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71A1B"/>
    <w:rsid w:val="00972E81"/>
    <w:rsid w:val="00974679"/>
    <w:rsid w:val="009932AD"/>
    <w:rsid w:val="009A05F7"/>
    <w:rsid w:val="009B4D63"/>
    <w:rsid w:val="009C05A7"/>
    <w:rsid w:val="009D100F"/>
    <w:rsid w:val="009E2D78"/>
    <w:rsid w:val="00A25EDC"/>
    <w:rsid w:val="00A30931"/>
    <w:rsid w:val="00A50FC9"/>
    <w:rsid w:val="00A531F1"/>
    <w:rsid w:val="00A54E0C"/>
    <w:rsid w:val="00A57DF6"/>
    <w:rsid w:val="00AA3ED0"/>
    <w:rsid w:val="00AC4AAE"/>
    <w:rsid w:val="00AD03A7"/>
    <w:rsid w:val="00AD14B3"/>
    <w:rsid w:val="00AD2249"/>
    <w:rsid w:val="00AE3BCB"/>
    <w:rsid w:val="00AE4B73"/>
    <w:rsid w:val="00B12E13"/>
    <w:rsid w:val="00B22756"/>
    <w:rsid w:val="00B253D1"/>
    <w:rsid w:val="00B31252"/>
    <w:rsid w:val="00B33A92"/>
    <w:rsid w:val="00B33E7E"/>
    <w:rsid w:val="00B459A6"/>
    <w:rsid w:val="00B52058"/>
    <w:rsid w:val="00B529E1"/>
    <w:rsid w:val="00B6298C"/>
    <w:rsid w:val="00B64378"/>
    <w:rsid w:val="00B81888"/>
    <w:rsid w:val="00B928AC"/>
    <w:rsid w:val="00B92D86"/>
    <w:rsid w:val="00B968B1"/>
    <w:rsid w:val="00BB1273"/>
    <w:rsid w:val="00BB1CAC"/>
    <w:rsid w:val="00BD1636"/>
    <w:rsid w:val="00BF1008"/>
    <w:rsid w:val="00BF3ECD"/>
    <w:rsid w:val="00BF4953"/>
    <w:rsid w:val="00C00E57"/>
    <w:rsid w:val="00C01082"/>
    <w:rsid w:val="00C05190"/>
    <w:rsid w:val="00C11F7C"/>
    <w:rsid w:val="00C161DE"/>
    <w:rsid w:val="00C2412A"/>
    <w:rsid w:val="00C32E82"/>
    <w:rsid w:val="00C33067"/>
    <w:rsid w:val="00C35F95"/>
    <w:rsid w:val="00C44A5B"/>
    <w:rsid w:val="00C52E03"/>
    <w:rsid w:val="00C54246"/>
    <w:rsid w:val="00C61FED"/>
    <w:rsid w:val="00C62381"/>
    <w:rsid w:val="00C64363"/>
    <w:rsid w:val="00C743F4"/>
    <w:rsid w:val="00C87BE4"/>
    <w:rsid w:val="00C93788"/>
    <w:rsid w:val="00C94438"/>
    <w:rsid w:val="00CA2F7B"/>
    <w:rsid w:val="00CA4FCA"/>
    <w:rsid w:val="00CB1F5B"/>
    <w:rsid w:val="00CC5352"/>
    <w:rsid w:val="00CD1150"/>
    <w:rsid w:val="00CD6C84"/>
    <w:rsid w:val="00CE4F89"/>
    <w:rsid w:val="00D11225"/>
    <w:rsid w:val="00D15392"/>
    <w:rsid w:val="00D15DE2"/>
    <w:rsid w:val="00D17E2D"/>
    <w:rsid w:val="00D37623"/>
    <w:rsid w:val="00D51A52"/>
    <w:rsid w:val="00D63277"/>
    <w:rsid w:val="00D84C00"/>
    <w:rsid w:val="00D951D1"/>
    <w:rsid w:val="00DA23B2"/>
    <w:rsid w:val="00DC0BDC"/>
    <w:rsid w:val="00DC2A60"/>
    <w:rsid w:val="00DC3303"/>
    <w:rsid w:val="00DC51EA"/>
    <w:rsid w:val="00DD5EEE"/>
    <w:rsid w:val="00DD709A"/>
    <w:rsid w:val="00DE100D"/>
    <w:rsid w:val="00DE5FE8"/>
    <w:rsid w:val="00DF25C3"/>
    <w:rsid w:val="00DF49F0"/>
    <w:rsid w:val="00DF683C"/>
    <w:rsid w:val="00E0354D"/>
    <w:rsid w:val="00E309AE"/>
    <w:rsid w:val="00E45943"/>
    <w:rsid w:val="00E53D09"/>
    <w:rsid w:val="00E6657D"/>
    <w:rsid w:val="00E73B7F"/>
    <w:rsid w:val="00E871EA"/>
    <w:rsid w:val="00EA347F"/>
    <w:rsid w:val="00EA530C"/>
    <w:rsid w:val="00EB0E48"/>
    <w:rsid w:val="00EB4A2B"/>
    <w:rsid w:val="00EB5B35"/>
    <w:rsid w:val="00EC13CA"/>
    <w:rsid w:val="00EC6D20"/>
    <w:rsid w:val="00EE2940"/>
    <w:rsid w:val="00F07EE0"/>
    <w:rsid w:val="00F11541"/>
    <w:rsid w:val="00F264AD"/>
    <w:rsid w:val="00F34271"/>
    <w:rsid w:val="00F34497"/>
    <w:rsid w:val="00F42485"/>
    <w:rsid w:val="00F4269B"/>
    <w:rsid w:val="00F433BB"/>
    <w:rsid w:val="00F44D08"/>
    <w:rsid w:val="00F46AA0"/>
    <w:rsid w:val="00F76319"/>
    <w:rsid w:val="00F86272"/>
    <w:rsid w:val="00F90D00"/>
    <w:rsid w:val="00F95AD3"/>
    <w:rsid w:val="00FA3877"/>
    <w:rsid w:val="00FA40CB"/>
    <w:rsid w:val="00FA46B3"/>
    <w:rsid w:val="00FA71C8"/>
    <w:rsid w:val="00FB23DF"/>
    <w:rsid w:val="00FC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BE4"/>
    <w:rPr>
      <w:sz w:val="24"/>
      <w:szCs w:val="24"/>
    </w:rPr>
  </w:style>
  <w:style w:type="paragraph" w:styleId="Ttulo1">
    <w:name w:val="heading 1"/>
    <w:basedOn w:val="Normal"/>
    <w:next w:val="Normal"/>
    <w:qFormat/>
    <w:rsid w:val="00462A85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46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459A6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2D36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D3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m.unicamp.br/fcm/sites/default/files/2020/page/deliberacao_conselho_estadual_educacao_sp_cee_1802011_pos_graduacao_lato_sensu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rtal.mec.gov.br/cne/arquivos/pdf/rces001_0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gle/LUpyKQMee2ftBre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g.unicamp.br/mostra_norma.php?consolidada=S&amp;id_norma=386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ap\Downloads\modelo_-_informacao_simples_fc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modelo_-_informacao_simples_fcm</Template>
  <TotalTime>297</TotalTime>
  <Pages>3</Pages>
  <Words>980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 Pereira</dc:creator>
  <cp:keywords/>
  <dc:description/>
  <cp:lastModifiedBy>Bruno Alves</cp:lastModifiedBy>
  <cp:revision>9</cp:revision>
  <cp:lastPrinted>2020-09-15T12:56:00Z</cp:lastPrinted>
  <dcterms:created xsi:type="dcterms:W3CDTF">2020-08-11T13:13:00Z</dcterms:created>
  <dcterms:modified xsi:type="dcterms:W3CDTF">2021-04-14T18:38:00Z</dcterms:modified>
</cp:coreProperties>
</file>